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B400B4"/>
          <w:sz w:val="32"/>
          <w:szCs w:val="32"/>
          <w:u w:val="single"/>
        </w:rPr>
      </w:pPr>
      <w:r>
        <w:rPr>
          <w:rFonts w:ascii="Times New Roman" w:hAnsi="Times New Roman"/>
          <w:b/>
          <w:bCs/>
          <w:color w:val="B400B4"/>
          <w:sz w:val="32"/>
          <w:szCs w:val="32"/>
          <w:u w:val="single"/>
        </w:rPr>
        <w:t>Energy Consumption</w:t>
      </w:r>
    </w:p>
    <w:p>
      <w:pPr>
        <w:pStyle w:val="Normal"/>
        <w:spacing w:lineRule="auto" w:line="240"/>
        <w:jc w:val="left"/>
        <w:rPr>
          <w:b/>
          <w:b/>
          <w:bCs/>
          <w:color w:val="000000"/>
          <w:sz w:val="28"/>
          <w:szCs w:val="28"/>
          <w:u w:val="none"/>
        </w:rPr>
      </w:pPr>
      <w:r>
        <w:rPr>
          <w:rFonts w:ascii="Times New Roman" w:hAnsi="Times New Roman"/>
          <w:b/>
          <w:bCs/>
          <w:color w:val="000000"/>
          <w:sz w:val="28"/>
          <w:szCs w:val="28"/>
          <w:u w:val="none"/>
        </w:rPr>
        <w:t xml:space="preserve">Oil, natural gas, and coal </w:t>
      </w:r>
      <w:r>
        <w:rPr>
          <w:rFonts w:ascii="Times New Roman" w:hAnsi="Times New Roman"/>
          <w:b/>
          <w:bCs/>
          <w:color w:val="0000FF"/>
          <w:sz w:val="28"/>
          <w:szCs w:val="28"/>
          <w:u w:val="none"/>
        </w:rPr>
        <w:t>account for</w:t>
      </w:r>
      <w:r>
        <w:rPr>
          <w:rFonts w:ascii="Times New Roman" w:hAnsi="Times New Roman"/>
          <w:b/>
          <w:bCs/>
          <w:color w:val="000000"/>
          <w:sz w:val="28"/>
          <w:szCs w:val="28"/>
          <w:u w:val="none"/>
        </w:rPr>
        <w:t xml:space="preserve"> 81 percent of the world’s energy consumption – a figure that hasn’t changed in 30 years despite the rapid growth of renewables such as solar and wind power. </w:t>
      </w:r>
      <w:r>
        <w:rPr>
          <w:rFonts w:ascii="Times New Roman" w:hAnsi="Times New Roman"/>
          <w:b/>
          <w:bCs/>
          <w:i/>
          <w:iCs/>
          <w:color w:val="000000"/>
          <w:sz w:val="28"/>
          <w:szCs w:val="28"/>
          <w:u w:val="none"/>
        </w:rPr>
        <w:t xml:space="preserve">(Axios.com,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October 11, 2019)</w:t>
      </w:r>
    </w:p>
    <w:p>
      <w:pPr>
        <w:pStyle w:val="Normal"/>
        <w:spacing w:lineRule="auto" w:line="240"/>
        <w:jc w:val="left"/>
        <w:rPr>
          <w:b/>
          <w:b/>
          <w:bCs/>
          <w:color w:val="000000"/>
          <w:sz w:val="28"/>
          <w:szCs w:val="28"/>
          <w:u w:val="none"/>
        </w:rPr>
      </w:pPr>
      <w:r>
        <w:rPr>
          <w:rFonts w:ascii="Times New Roman" w:hAnsi="Times New Roman"/>
          <w:b/>
          <w:bCs/>
          <w:color w:val="000000"/>
          <w:sz w:val="28"/>
          <w:szCs w:val="28"/>
          <w:u w:val="none"/>
        </w:rPr>
        <w:t xml:space="preserve">The world is poised to install another 700 million </w:t>
      </w:r>
      <w:r>
        <w:rPr>
          <w:rFonts w:ascii="Times New Roman" w:hAnsi="Times New Roman"/>
          <w:b/>
          <w:bCs/>
          <w:color w:val="0000FF"/>
          <w:sz w:val="28"/>
          <w:szCs w:val="28"/>
          <w:u w:val="none"/>
        </w:rPr>
        <w:t>air conditioners</w:t>
      </w:r>
      <w:r>
        <w:rPr>
          <w:rFonts w:ascii="Times New Roman" w:hAnsi="Times New Roman"/>
          <w:b/>
          <w:bCs/>
          <w:color w:val="000000"/>
          <w:sz w:val="28"/>
          <w:szCs w:val="28"/>
          <w:u w:val="none"/>
        </w:rPr>
        <w:t xml:space="preserve"> by 2030, and 1.6 billion of them by 2050 – mostly in China, Indonesia, and Brazil. In terms of new energy consumption and greenhouse gas emissions, that’s the equivalent of adding several new countries to the world. </w:t>
      </w:r>
      <w:r>
        <w:rPr>
          <w:rFonts w:ascii="Times New Roman" w:hAnsi="Times New Roman"/>
          <w:b/>
          <w:bCs/>
          <w:i/>
          <w:iCs/>
          <w:color w:val="000000"/>
          <w:sz w:val="28"/>
          <w:szCs w:val="28"/>
          <w:u w:val="none"/>
        </w:rPr>
        <w:t xml:space="preserve">(WashingtonPost.com,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June 17, 2016)</w:t>
      </w:r>
    </w:p>
    <w:p>
      <w:pPr>
        <w:pStyle w:val="Normal"/>
        <w:spacing w:lineRule="auto" w:line="240"/>
        <w:jc w:val="left"/>
        <w:rPr>
          <w:b/>
          <w:b/>
          <w:bCs/>
          <w:color w:val="000000"/>
          <w:sz w:val="28"/>
          <w:szCs w:val="28"/>
          <w:u w:val="none"/>
        </w:rPr>
      </w:pPr>
      <w:r>
        <w:rPr>
          <w:rFonts w:ascii="Times New Roman" w:hAnsi="Times New Roman"/>
          <w:b/>
          <w:bCs/>
          <w:i w:val="false"/>
          <w:iCs w:val="false"/>
          <w:color w:val="000000"/>
          <w:sz w:val="28"/>
          <w:szCs w:val="28"/>
          <w:u w:val="none"/>
        </w:rPr>
        <w:t xml:space="preserve">If we spend our energies being </w:t>
      </w:r>
      <w:r>
        <w:rPr>
          <w:rFonts w:ascii="Times New Roman" w:hAnsi="Times New Roman"/>
          <w:b/>
          <w:bCs/>
          <w:i w:val="false"/>
          <w:iCs w:val="false"/>
          <w:color w:val="0000FF"/>
          <w:sz w:val="28"/>
          <w:szCs w:val="28"/>
          <w:u w:val="none"/>
        </w:rPr>
        <w:t>angry with the people</w:t>
      </w:r>
      <w:r>
        <w:rPr>
          <w:rFonts w:ascii="Times New Roman" w:hAnsi="Times New Roman"/>
          <w:b/>
          <w:bCs/>
          <w:i w:val="false"/>
          <w:iCs w:val="false"/>
          <w:color w:val="000000"/>
          <w:sz w:val="28"/>
          <w:szCs w:val="28"/>
          <w:u w:val="none"/>
        </w:rPr>
        <w:t xml:space="preserve"> who once disappointed us, we won’t have any left over for what we need now. </w:t>
      </w:r>
      <w:r>
        <w:rPr>
          <w:rFonts w:ascii="Times New Roman" w:hAnsi="Times New Roman"/>
          <w:b/>
          <w:bCs/>
          <w:i/>
          <w:iCs/>
          <w:color w:val="000000"/>
          <w:sz w:val="28"/>
          <w:szCs w:val="28"/>
          <w:u w:val="none"/>
        </w:rPr>
        <w:t xml:space="preserve">(Ardis Whitman,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w:t>
      </w:r>
    </w:p>
    <w:p>
      <w:pPr>
        <w:pStyle w:val="Normal"/>
        <w:spacing w:lineRule="auto" w:line="240"/>
        <w:jc w:val="left"/>
        <w:rPr>
          <w:b/>
          <w:b/>
          <w:bCs/>
          <w:color w:val="000000"/>
          <w:sz w:val="28"/>
          <w:szCs w:val="28"/>
          <w:u w:val="none"/>
        </w:rPr>
      </w:pPr>
      <w:r>
        <w:rPr>
          <w:rFonts w:ascii="Times New Roman" w:hAnsi="Times New Roman"/>
          <w:b/>
          <w:bCs/>
          <w:i w:val="false"/>
          <w:iCs w:val="false"/>
          <w:color w:val="000000"/>
          <w:sz w:val="28"/>
          <w:szCs w:val="28"/>
          <w:u w:val="none"/>
        </w:rPr>
        <w:t xml:space="preserve">One ounce of honey provides enough fuel for a </w:t>
      </w:r>
      <w:r>
        <w:rPr>
          <w:rFonts w:ascii="Times New Roman" w:hAnsi="Times New Roman"/>
          <w:b/>
          <w:bCs/>
          <w:i w:val="false"/>
          <w:iCs w:val="false"/>
          <w:color w:val="0000FF"/>
          <w:sz w:val="28"/>
          <w:szCs w:val="28"/>
          <w:u w:val="none"/>
        </w:rPr>
        <w:t>bee</w:t>
      </w:r>
      <w:r>
        <w:rPr>
          <w:rFonts w:ascii="Times New Roman" w:hAnsi="Times New Roman"/>
          <w:b/>
          <w:bCs/>
          <w:i w:val="false"/>
          <w:iCs w:val="false"/>
          <w:color w:val="000000"/>
          <w:sz w:val="28"/>
          <w:szCs w:val="28"/>
          <w:u w:val="none"/>
        </w:rPr>
        <w:t xml:space="preserve"> to fly around the world.</w:t>
      </w:r>
      <w:r>
        <w:rPr>
          <w:rFonts w:ascii="Times New Roman" w:hAnsi="Times New Roman"/>
          <w:b/>
          <w:bCs/>
          <w:i/>
          <w:iCs/>
          <w:color w:val="000000"/>
          <w:sz w:val="28"/>
          <w:szCs w:val="28"/>
          <w:u w:val="none"/>
        </w:rPr>
        <w:t xml:space="preserve"> (Kids’ Pages)</w:t>
      </w:r>
    </w:p>
    <w:p>
      <w:pPr>
        <w:pStyle w:val="Normal"/>
        <w:spacing w:lineRule="auto" w:line="240"/>
        <w:jc w:val="left"/>
        <w:rPr>
          <w:b/>
          <w:b/>
          <w:bCs/>
          <w:color w:val="000000"/>
          <w:sz w:val="28"/>
          <w:szCs w:val="28"/>
          <w:u w:val="none"/>
        </w:rPr>
      </w:pPr>
      <w:r>
        <w:rPr>
          <w:rFonts w:ascii="Times New Roman" w:hAnsi="Times New Roman"/>
          <w:b/>
          <w:bCs/>
          <w:color w:val="000000"/>
          <w:sz w:val="28"/>
          <w:szCs w:val="28"/>
          <w:u w:val="none"/>
        </w:rPr>
        <w:t xml:space="preserve">On game day, </w:t>
      </w:r>
      <w:r>
        <w:rPr>
          <w:rFonts w:ascii="Times New Roman" w:hAnsi="Times New Roman"/>
          <w:b/>
          <w:bCs/>
          <w:color w:val="0000FF"/>
          <w:sz w:val="28"/>
          <w:szCs w:val="28"/>
          <w:u w:val="none"/>
        </w:rPr>
        <w:t>Cowboys Stadium</w:t>
      </w:r>
      <w:r>
        <w:rPr>
          <w:rFonts w:ascii="Times New Roman" w:hAnsi="Times New Roman"/>
          <w:b/>
          <w:bCs/>
          <w:color w:val="000000"/>
          <w:sz w:val="28"/>
          <w:szCs w:val="28"/>
          <w:u w:val="none"/>
        </w:rPr>
        <w:t xml:space="preserve"> consumes more electricity with its air conditioning, massive scoreboard, and other power-sucking amenities than Liberia, a nation of 3.7 million people. </w:t>
      </w:r>
      <w:r>
        <w:rPr>
          <w:rFonts w:ascii="Times New Roman" w:hAnsi="Times New Roman"/>
          <w:b/>
          <w:bCs/>
          <w:i/>
          <w:iCs/>
          <w:color w:val="000000"/>
          <w:sz w:val="28"/>
          <w:szCs w:val="28"/>
          <w:u w:val="none"/>
        </w:rPr>
        <w:t xml:space="preserve">(The Wall Street Journal,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September 27, 2013) </w:t>
      </w:r>
    </w:p>
    <w:p>
      <w:pPr>
        <w:pStyle w:val="Normal"/>
        <w:spacing w:lineRule="auto" w:line="240"/>
        <w:jc w:val="left"/>
        <w:rPr>
          <w:b/>
          <w:b/>
          <w:bCs/>
          <w:color w:val="000000"/>
          <w:sz w:val="28"/>
          <w:szCs w:val="28"/>
          <w:u w:val="none"/>
        </w:rPr>
      </w:pPr>
      <w:r>
        <w:rPr>
          <w:rFonts w:ascii="Times New Roman" w:hAnsi="Times New Roman"/>
          <w:b/>
          <w:bCs/>
          <w:i w:val="false"/>
          <w:iCs w:val="false"/>
          <w:color w:val="000000"/>
          <w:sz w:val="28"/>
          <w:szCs w:val="28"/>
          <w:u w:val="single"/>
        </w:rPr>
        <w:t xml:space="preserve">A Texas-size gift to </w:t>
      </w:r>
      <w:r>
        <w:rPr>
          <w:rFonts w:ascii="Times New Roman" w:hAnsi="Times New Roman"/>
          <w:b/>
          <w:bCs/>
          <w:i w:val="false"/>
          <w:iCs w:val="false"/>
          <w:color w:val="0000FF"/>
          <w:sz w:val="28"/>
          <w:szCs w:val="28"/>
          <w:u w:val="single"/>
        </w:rPr>
        <w:t>crypto miners</w:t>
      </w:r>
      <w:r>
        <w:rPr>
          <w:rFonts w:ascii="Times New Roman" w:hAnsi="Times New Roman"/>
          <w:b/>
          <w:bCs/>
          <w:i w:val="false"/>
          <w:iCs w:val="false"/>
          <w:color w:val="000000"/>
          <w:sz w:val="28"/>
          <w:szCs w:val="28"/>
          <w:u w:val="none"/>
        </w:rPr>
        <w:t xml:space="preserve">: Texas paid a Bitcoin miner $31.7 million to stop operating during last month’s record heat wave, said MacKenzie Sigalos and Jordan Smith in </w:t>
      </w:r>
      <w:r>
        <w:rPr>
          <w:rFonts w:ascii="Times New Roman" w:hAnsi="Times New Roman"/>
          <w:b/>
          <w:bCs/>
          <w:i w:val="false"/>
          <w:iCs w:val="false"/>
          <w:color w:val="000000"/>
          <w:sz w:val="28"/>
          <w:szCs w:val="28"/>
          <w:u w:val="single"/>
        </w:rPr>
        <w:t>CNBC.com</w:t>
      </w:r>
      <w:r>
        <w:rPr>
          <w:rFonts w:ascii="Times New Roman" w:hAnsi="Times New Roman"/>
          <w:b/>
          <w:bCs/>
          <w:i w:val="false"/>
          <w:iCs w:val="false"/>
          <w:color w:val="000000"/>
          <w:sz w:val="28"/>
          <w:szCs w:val="28"/>
          <w:u w:val="none"/>
        </w:rPr>
        <w:t>. Bitcoin “mining” involves simultaneously running computers to guess solutions to complex math equations that, if guessed correctly, can “unlock” new Bitcoins. “Texas has made itself an ally to the Bitcoin mining industry,” but several large-scale mining operations use so much energy that ERCOT, the Texas energy agency, had to create an agreement that pays miners “to reduce their power so as not to overstress the grid when air-conditioners need to run at full blast.” During last month’s heat wave, Riot Platforms earned far more money from ERCOT than from its regular operations.</w:t>
      </w:r>
      <w:r>
        <w:rPr>
          <w:rFonts w:ascii="Times New Roman" w:hAnsi="Times New Roman"/>
          <w:b/>
          <w:bCs/>
          <w:i/>
          <w:iCs/>
          <w:color w:val="000000"/>
          <w:sz w:val="28"/>
          <w:szCs w:val="28"/>
          <w:u w:val="none"/>
        </w:rPr>
        <w:t xml:space="preserve"> (The Week magazine, September 22, 2023)</w:t>
      </w:r>
    </w:p>
    <w:p>
      <w:pPr>
        <w:pStyle w:val="Normal"/>
        <w:spacing w:lineRule="auto" w:line="240" w:before="0" w:after="0"/>
        <w:jc w:val="left"/>
        <w:rPr>
          <w:b/>
          <w:b/>
          <w:bCs/>
          <w:color w:val="000000"/>
          <w:sz w:val="28"/>
          <w:szCs w:val="28"/>
          <w:u w:val="none"/>
        </w:rPr>
      </w:pPr>
      <w:r>
        <w:rPr>
          <w:rFonts w:ascii="Times New Roman" w:hAnsi="Times New Roman"/>
          <w:b/>
          <w:bCs/>
          <w:i w:val="false"/>
          <w:iCs w:val="false"/>
          <w:color w:val="000000"/>
          <w:sz w:val="28"/>
          <w:szCs w:val="28"/>
          <w:u w:val="none"/>
        </w:rPr>
        <w:t xml:space="preserve">Starting </w:t>
      </w:r>
      <w:r>
        <w:rPr>
          <w:rFonts w:ascii="Times New Roman" w:hAnsi="Times New Roman"/>
          <w:b/>
          <w:bCs/>
          <w:i w:val="false"/>
          <w:iCs w:val="false"/>
          <w:color w:val="0000FF"/>
          <w:sz w:val="28"/>
          <w:szCs w:val="28"/>
          <w:u w:val="none"/>
        </w:rPr>
        <w:t>daylight savings time</w:t>
      </w:r>
      <w:r>
        <w:rPr>
          <w:rFonts w:ascii="Times New Roman" w:hAnsi="Times New Roman"/>
          <w:b/>
          <w:bCs/>
          <w:i w:val="false"/>
          <w:iCs w:val="false"/>
          <w:color w:val="000000"/>
          <w:sz w:val="28"/>
          <w:szCs w:val="28"/>
          <w:u w:val="none"/>
        </w:rPr>
        <w:t xml:space="preserve"> a month earlier than usual and ending it a week later in the fall will save an estimated $4.4 billion dollars in energy spending if the policy stays in effect through 2020.</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March 16, 2007)</w:t>
      </w:r>
    </w:p>
    <w:p>
      <w:pPr>
        <w:pStyle w:val="Default"/>
        <w:spacing w:lineRule="auto" w:line="240" w:beforeAutospacing="0" w:before="0" w:afterAutospacing="0" w:after="0"/>
        <w:jc w:val="left"/>
        <w:rPr>
          <w:rFonts w:ascii="Times New Roman" w:hAnsi="Times New Roman"/>
          <w:sz w:val="28"/>
          <w:szCs w:val="28"/>
        </w:rPr>
      </w:pPr>
      <w:r>
        <w:rPr>
          <w:b/>
          <w:bCs/>
          <w:i/>
          <w:iCs/>
          <w:color w:val="E36C0A" w:themeColor="accent6" w:themeShade="bf"/>
          <w:sz w:val="28"/>
          <w:szCs w:val="28"/>
          <w:u w:val="none"/>
        </w:rPr>
        <w:t>******************************************************************</w:t>
      </w:r>
    </w:p>
    <w:p>
      <w:pPr>
        <w:pStyle w:val="Normal"/>
        <w:spacing w:lineRule="auto" w:line="240"/>
        <w:jc w:val="left"/>
        <w:rPr>
          <w:b/>
          <w:b/>
          <w:bCs/>
          <w:color w:val="000000"/>
          <w:sz w:val="28"/>
          <w:szCs w:val="28"/>
          <w:u w:val="none"/>
        </w:rPr>
      </w:pPr>
      <w:r>
        <w:rPr>
          <w:rFonts w:ascii="Times New Roman" w:hAnsi="Times New Roman"/>
          <w:b/>
          <w:bCs/>
          <w:i w:val="false"/>
          <w:iCs w:val="false"/>
          <w:color w:val="0000FF"/>
          <w:sz w:val="28"/>
          <w:szCs w:val="28"/>
          <w:u w:val="none"/>
        </w:rPr>
        <w:t>Global energy use</w:t>
      </w:r>
      <w:r>
        <w:rPr>
          <w:rFonts w:ascii="Times New Roman" w:hAnsi="Times New Roman"/>
          <w:b/>
          <w:bCs/>
          <w:i w:val="false"/>
          <w:iCs w:val="false"/>
          <w:color w:val="000000"/>
          <w:sz w:val="28"/>
          <w:szCs w:val="28"/>
          <w:u w:val="none"/>
        </w:rPr>
        <w:t xml:space="preserve"> will rise by 35 percent by 2040, Exxon estimates, with the fastest growth expected in natural gas. That increase, however, will fuel a doubling of world economic output, thanks to more efficient energy technology. </w:t>
      </w:r>
      <w:r>
        <w:rPr>
          <w:rFonts w:ascii="Times New Roman" w:hAnsi="Times New Roman"/>
          <w:b/>
          <w:bCs/>
          <w:i/>
          <w:iCs/>
          <w:color w:val="000000"/>
          <w:sz w:val="28"/>
          <w:szCs w:val="28"/>
          <w:u w:val="none"/>
        </w:rPr>
        <w:t xml:space="preserve">(Houston Business Journal,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27, 2013)</w:t>
      </w:r>
    </w:p>
    <w:p>
      <w:pPr>
        <w:pStyle w:val="Normal"/>
        <w:spacing w:lineRule="auto" w:line="240" w:before="0" w:after="0"/>
        <w:jc w:val="left"/>
        <w:rPr>
          <w:b/>
          <w:b/>
          <w:bCs/>
          <w:color w:val="000000"/>
          <w:sz w:val="28"/>
          <w:szCs w:val="28"/>
          <w:u w:val="none"/>
        </w:rPr>
      </w:pPr>
      <w:r>
        <w:rPr>
          <w:rFonts w:ascii="Times New Roman" w:hAnsi="Times New Roman"/>
          <w:b/>
          <w:bCs/>
          <w:i w:val="false"/>
          <w:iCs w:val="false"/>
          <w:color w:val="0000FF"/>
          <w:sz w:val="28"/>
          <w:szCs w:val="28"/>
          <w:u w:val="none"/>
        </w:rPr>
        <w:t>Global fossil fuel emissions</w:t>
      </w:r>
      <w:r>
        <w:rPr>
          <w:rFonts w:ascii="Times New Roman" w:hAnsi="Times New Roman"/>
          <w:b/>
          <w:bCs/>
          <w:i w:val="false"/>
          <w:iCs w:val="false"/>
          <w:color w:val="000000"/>
          <w:sz w:val="28"/>
          <w:szCs w:val="28"/>
          <w:u w:val="none"/>
        </w:rPr>
        <w:t xml:space="preserve"> are expected to reach a record high this year. The world’s nations are on track to emit roughly 36.6 billion tons of carbon dioxide, slightly more than the previous record set in 2019, which came before the pandemic prompted a temporary drop in energy use.</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November 25, 2022)</w:t>
      </w:r>
    </w:p>
    <w:p>
      <w:pPr>
        <w:pStyle w:val="Default"/>
        <w:spacing w:lineRule="auto" w:line="240" w:beforeAutospacing="0" w:before="0" w:afterAutospacing="0" w:after="0"/>
        <w:jc w:val="left"/>
        <w:rPr>
          <w:rFonts w:ascii="Times New Roman" w:hAnsi="Times New Roman"/>
          <w:sz w:val="28"/>
          <w:szCs w:val="28"/>
        </w:rPr>
      </w:pPr>
      <w:r>
        <w:rPr>
          <w:b/>
          <w:bCs/>
          <w:i/>
          <w:iCs/>
          <w:color w:val="E36C0A" w:themeColor="accent6" w:themeShade="bf"/>
          <w:sz w:val="28"/>
          <w:szCs w:val="28"/>
          <w:u w:val="none"/>
        </w:rPr>
        <w:t>******************************************************************</w:t>
      </w:r>
    </w:p>
    <w:p>
      <w:pPr>
        <w:pStyle w:val="Normal"/>
        <w:spacing w:lineRule="auto" w:line="240"/>
        <w:jc w:val="left"/>
        <w:rPr>
          <w:b/>
          <w:b/>
          <w:bCs/>
          <w:color w:val="000000"/>
          <w:sz w:val="28"/>
          <w:szCs w:val="28"/>
          <w:u w:val="none"/>
        </w:rPr>
      </w:pPr>
      <w:r>
        <w:rPr>
          <w:rFonts w:ascii="Times New Roman" w:hAnsi="Times New Roman"/>
          <w:b/>
          <w:bCs/>
          <w:i w:val="false"/>
          <w:iCs w:val="false"/>
          <w:color w:val="0000FF"/>
          <w:sz w:val="28"/>
          <w:szCs w:val="28"/>
          <w:u w:val="none"/>
        </w:rPr>
        <w:t xml:space="preserve">Google </w:t>
      </w:r>
      <w:r>
        <w:rPr>
          <w:rFonts w:ascii="Times New Roman" w:hAnsi="Times New Roman"/>
          <w:b/>
          <w:bCs/>
          <w:i w:val="false"/>
          <w:iCs w:val="false"/>
          <w:color w:val="000000"/>
          <w:sz w:val="28"/>
          <w:szCs w:val="28"/>
          <w:u w:val="none"/>
        </w:rPr>
        <w:t>plans to rely entirely on renewable energy like wind and solar next year to run its global data centers. The company used enough electricity in 2015 to power the entire city of San Francisco for the year.</w:t>
      </w:r>
      <w:r>
        <w:rPr>
          <w:rFonts w:ascii="Times New Roman" w:hAnsi="Times New Roman"/>
          <w:b/>
          <w:bCs/>
          <w:i/>
          <w:iCs/>
          <w:color w:val="000000"/>
          <w:sz w:val="28"/>
          <w:szCs w:val="28"/>
          <w:u w:val="none"/>
        </w:rPr>
        <w:t xml:space="preserve"> (Financial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16, 2016)</w:t>
      </w:r>
    </w:p>
    <w:p>
      <w:pPr>
        <w:pStyle w:val="Normal"/>
        <w:spacing w:lineRule="auto" w:line="240"/>
        <w:jc w:val="left"/>
        <w:rPr>
          <w:b/>
          <w:b/>
          <w:bCs/>
          <w:color w:val="000000"/>
          <w:sz w:val="28"/>
          <w:szCs w:val="28"/>
          <w:u w:val="none"/>
        </w:rPr>
      </w:pPr>
      <w:r>
        <w:rPr>
          <w:rFonts w:ascii="Times New Roman" w:hAnsi="Times New Roman"/>
          <w:b/>
          <w:bCs/>
          <w:i w:val="false"/>
          <w:iCs w:val="false"/>
          <w:color w:val="000000"/>
          <w:sz w:val="28"/>
          <w:szCs w:val="28"/>
          <w:u w:val="single"/>
        </w:rPr>
        <w:t>Fuel line</w:t>
      </w:r>
      <w:r>
        <w:rPr>
          <w:rFonts w:ascii="Times New Roman" w:hAnsi="Times New Roman"/>
          <w:b/>
          <w:bCs/>
          <w:i w:val="false"/>
          <w:iCs w:val="false"/>
          <w:color w:val="000000"/>
          <w:sz w:val="28"/>
          <w:szCs w:val="28"/>
          <w:u w:val="none"/>
        </w:rPr>
        <w:t xml:space="preserve">: When you are waiting for someone in your car, do you ever wonder whether you should keep the engine running at </w:t>
      </w:r>
      <w:r>
        <w:rPr>
          <w:rFonts w:ascii="Times New Roman" w:hAnsi="Times New Roman"/>
          <w:b/>
          <w:bCs/>
          <w:i w:val="false"/>
          <w:iCs w:val="false"/>
          <w:color w:val="0000FF"/>
          <w:sz w:val="28"/>
          <w:szCs w:val="28"/>
          <w:u w:val="none"/>
        </w:rPr>
        <w:t>idle speed</w:t>
      </w:r>
      <w:r>
        <w:rPr>
          <w:rFonts w:ascii="Times New Roman" w:hAnsi="Times New Roman"/>
          <w:b/>
          <w:bCs/>
          <w:i w:val="false"/>
          <w:iCs w:val="false"/>
          <w:color w:val="000000"/>
          <w:sz w:val="28"/>
          <w:szCs w:val="28"/>
          <w:u w:val="none"/>
        </w:rPr>
        <w:t xml:space="preserve"> or turn it off? </w:t>
      </w:r>
      <w:r>
        <w:rPr>
          <w:rFonts w:ascii="Times New Roman" w:hAnsi="Times New Roman"/>
          <w:b/>
          <w:bCs/>
          <w:i w:val="false"/>
          <w:iCs w:val="false"/>
          <w:color w:val="000000"/>
          <w:sz w:val="28"/>
          <w:szCs w:val="28"/>
          <w:u w:val="single"/>
        </w:rPr>
        <w:t>These facts may help you reach a decision</w:t>
      </w:r>
      <w:r>
        <w:rPr>
          <w:rFonts w:ascii="Times New Roman" w:hAnsi="Times New Roman"/>
          <w:b/>
          <w:bCs/>
          <w:i w:val="false"/>
          <w:iCs w:val="false"/>
          <w:color w:val="000000"/>
          <w:sz w:val="28"/>
          <w:szCs w:val="28"/>
          <w:u w:val="none"/>
        </w:rPr>
        <w:t xml:space="preserve">: One minute of idling burns more fuel than restarting the engine; the gasoline consumed in three minutes at idling speed can propel the average car about half a mile. </w:t>
      </w:r>
      <w:r>
        <w:rPr>
          <w:rFonts w:ascii="Times New Roman" w:hAnsi="Times New Roman"/>
          <w:b/>
          <w:bCs/>
          <w:i/>
          <w:iCs/>
          <w:color w:val="000000"/>
          <w:sz w:val="28"/>
          <w:szCs w:val="28"/>
          <w:u w:val="none"/>
        </w:rPr>
        <w:t xml:space="preserve">(Mickey Porter, in </w:t>
      </w:r>
      <w:r>
        <w:rPr>
          <w:rFonts w:ascii="Times New Roman" w:hAnsi="Times New Roman"/>
          <w:b/>
          <w:bCs/>
          <w:i/>
          <w:iCs/>
          <w:color w:val="000000"/>
          <w:sz w:val="28"/>
          <w:szCs w:val="28"/>
          <w:u w:val="single"/>
        </w:rPr>
        <w:t>Akron Beacon Journal</w:t>
      </w:r>
      <w:r>
        <w:rPr>
          <w:rFonts w:ascii="Times New Roman" w:hAnsi="Times New Roman"/>
          <w:b/>
          <w:bCs/>
          <w:i/>
          <w:iCs/>
          <w:color w:val="000000"/>
          <w:sz w:val="28"/>
          <w:szCs w:val="28"/>
          <w:u w:val="none"/>
        </w:rPr>
        <w:t xml:space="preserve">, as it appeared in the January, 1973 issue of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on page 134)</w:t>
      </w:r>
    </w:p>
    <w:p>
      <w:pPr>
        <w:pStyle w:val="Normal"/>
        <w:spacing w:lineRule="auto" w:line="240"/>
        <w:jc w:val="left"/>
        <w:rPr>
          <w:b/>
          <w:b/>
          <w:bCs/>
          <w:color w:val="000000"/>
          <w:sz w:val="28"/>
          <w:szCs w:val="28"/>
          <w:u w:val="none"/>
        </w:rPr>
      </w:pPr>
      <w:r>
        <w:rPr>
          <w:rFonts w:ascii="Times New Roman" w:hAnsi="Times New Roman"/>
          <w:b/>
          <w:bCs/>
          <w:i w:val="false"/>
          <w:iCs w:val="false"/>
          <w:color w:val="000000"/>
          <w:sz w:val="28"/>
          <w:szCs w:val="28"/>
          <w:u w:val="none"/>
        </w:rPr>
        <w:t xml:space="preserve">The huge </w:t>
      </w:r>
      <w:r>
        <w:rPr>
          <w:rFonts w:ascii="Times New Roman" w:hAnsi="Times New Roman"/>
          <w:b/>
          <w:bCs/>
          <w:i w:val="false"/>
          <w:iCs w:val="false"/>
          <w:color w:val="0000FF"/>
          <w:sz w:val="28"/>
          <w:szCs w:val="28"/>
          <w:u w:val="none"/>
        </w:rPr>
        <w:t>Internet data centers</w:t>
      </w:r>
      <w:r>
        <w:rPr>
          <w:rFonts w:ascii="Times New Roman" w:hAnsi="Times New Roman"/>
          <w:b/>
          <w:bCs/>
          <w:i w:val="false"/>
          <w:iCs w:val="false"/>
          <w:color w:val="000000"/>
          <w:sz w:val="28"/>
          <w:szCs w:val="28"/>
          <w:u w:val="none"/>
        </w:rPr>
        <w:t xml:space="preserve"> that store and process everything from old emails to Facebook data and Google searches use about 30 billion watts of electricity worldwide – equivalent to the output of 30 nuclear power plants. Only about 10 percent of that energy powers actual computations; the rest keeps servers running around the clock, so as to avoid any slowdowns that would annoy users.</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October 5, 2012)</w:t>
      </w:r>
    </w:p>
    <w:p>
      <w:pPr>
        <w:pStyle w:val="Normal"/>
        <w:spacing w:lineRule="auto" w:line="240"/>
        <w:jc w:val="left"/>
        <w:rPr>
          <w:rFonts w:ascii="Times New Roman" w:hAnsi="Times New Roman"/>
          <w:i/>
          <w:i/>
          <w:iCs/>
        </w:rPr>
      </w:pPr>
      <w:r>
        <w:rPr>
          <w:rFonts w:ascii="Times New Roman" w:hAnsi="Times New Roman"/>
          <w:b/>
          <w:bCs/>
          <w:i w:val="false"/>
          <w:iCs w:val="false"/>
          <w:color w:val="0000FF"/>
          <w:sz w:val="28"/>
          <w:szCs w:val="28"/>
          <w:u w:val="none"/>
        </w:rPr>
        <w:t>Research shows</w:t>
      </w:r>
      <w:r>
        <w:rPr>
          <w:rFonts w:ascii="Times New Roman" w:hAnsi="Times New Roman"/>
          <w:b/>
          <w:bCs/>
          <w:i w:val="false"/>
          <w:iCs w:val="false"/>
          <w:color w:val="000000"/>
          <w:sz w:val="28"/>
          <w:szCs w:val="28"/>
          <w:u w:val="none"/>
        </w:rPr>
        <w:t xml:space="preserve"> that we burn up 3 times more energy when we are in a state of conflict versus being in harmony. </w:t>
      </w:r>
      <w:r>
        <w:rPr>
          <w:rFonts w:ascii="Times New Roman" w:hAnsi="Times New Roman"/>
          <w:b/>
          <w:bCs/>
          <w:i/>
          <w:iCs/>
          <w:color w:val="000000"/>
          <w:sz w:val="28"/>
          <w:szCs w:val="28"/>
          <w:u w:val="none"/>
        </w:rPr>
        <w:t>(Jean McLaughlin)</w:t>
      </w:r>
      <w:r>
        <w:rPr>
          <w:rFonts w:ascii="Times New Roman" w:hAnsi="Times New Roman"/>
          <w:b/>
          <w:bCs/>
          <w:i/>
          <w:iCs/>
          <w:color w:val="000000"/>
          <w:sz w:val="28"/>
          <w:szCs w:val="28"/>
          <w:u w:val="none"/>
        </w:rPr>
        <w:t>\</w:t>
      </w:r>
    </w:p>
    <w:p>
      <w:pPr>
        <w:pStyle w:val="Normal"/>
        <w:spacing w:lineRule="auto" w:line="240"/>
        <w:jc w:val="left"/>
        <w:rPr>
          <w:b/>
          <w:b/>
          <w:bCs/>
          <w:i w:val="false"/>
          <w:i w:val="false"/>
          <w:iCs w:val="false"/>
          <w:color w:val="000000"/>
          <w:sz w:val="28"/>
          <w:szCs w:val="28"/>
          <w:u w:val="none"/>
        </w:rPr>
      </w:pPr>
      <w:r>
        <w:rPr>
          <w:rFonts w:ascii="Times New Roman" w:hAnsi="Times New Roman"/>
          <w:b/>
          <w:bCs/>
          <w:i w:val="false"/>
          <w:iCs w:val="false"/>
          <w:color w:val="0000FF"/>
          <w:sz w:val="28"/>
          <w:szCs w:val="28"/>
          <w:u w:val="none"/>
        </w:rPr>
        <w:t>Winter</w:t>
      </w:r>
      <w:r>
        <w:rPr>
          <w:rFonts w:ascii="Times New Roman" w:hAnsi="Times New Roman"/>
          <w:b/>
          <w:bCs/>
          <w:i w:val="false"/>
          <w:iCs w:val="false"/>
          <w:color w:val="000000"/>
          <w:sz w:val="28"/>
          <w:szCs w:val="28"/>
          <w:u w:val="none"/>
        </w:rPr>
        <w:t xml:space="preserve"> is that discouraging time of the year when the house uses more fuel than the car. </w:t>
      </w:r>
      <w:r>
        <w:rPr>
          <w:rFonts w:ascii="Times New Roman" w:hAnsi="Times New Roman"/>
          <w:b/>
          <w:bCs/>
          <w:i/>
          <w:iCs/>
          <w:color w:val="000000"/>
          <w:sz w:val="28"/>
          <w:szCs w:val="28"/>
          <w:u w:val="none"/>
        </w:rPr>
        <w:t>(Doug Larson, United Feature Syndicate)</w:t>
      </w:r>
    </w:p>
    <w:p>
      <w:pPr>
        <w:pStyle w:val="Normal"/>
        <w:spacing w:lineRule="auto" w:line="240"/>
        <w:jc w:val="left"/>
        <w:rPr>
          <w:rFonts w:ascii="Times New Roman" w:hAnsi="Times New Roman"/>
          <w:i/>
          <w:i/>
          <w:iCs/>
        </w:rPr>
      </w:pPr>
      <w:r>
        <w:rPr>
          <w:rFonts w:ascii="Times New Roman" w:hAnsi="Times New Roman"/>
          <w:b/>
          <w:bCs/>
          <w:i w:val="false"/>
          <w:iCs w:val="false"/>
          <w:color w:val="000000"/>
          <w:sz w:val="28"/>
          <w:szCs w:val="28"/>
          <w:u w:val="none"/>
        </w:rPr>
        <w:t xml:space="preserve">The United States, which has been the </w:t>
      </w:r>
      <w:r>
        <w:rPr>
          <w:rFonts w:ascii="Times New Roman" w:hAnsi="Times New Roman"/>
          <w:b/>
          <w:bCs/>
          <w:i w:val="false"/>
          <w:iCs w:val="false"/>
          <w:color w:val="0000FF"/>
          <w:sz w:val="28"/>
          <w:szCs w:val="28"/>
          <w:u w:val="none"/>
        </w:rPr>
        <w:t>world’s biggest energy consumer</w:t>
      </w:r>
      <w:r>
        <w:rPr>
          <w:rFonts w:ascii="Times New Roman" w:hAnsi="Times New Roman"/>
          <w:b/>
          <w:bCs/>
          <w:i w:val="false"/>
          <w:iCs w:val="false"/>
          <w:color w:val="000000"/>
          <w:sz w:val="28"/>
          <w:szCs w:val="28"/>
          <w:u w:val="none"/>
        </w:rPr>
        <w:t xml:space="preserve"> for more than a hundred years, has been bumped into second place by China, the International Energy Agency reported. China last year used the equivalent of 2.25 billion tons of oil, about 4 percent more than the U.S. consumed. As recently as 2000, U.S. consumption was double China’s. </w:t>
      </w:r>
      <w:r>
        <w:rPr>
          <w:rFonts w:ascii="Times New Roman" w:hAnsi="Times New Roman"/>
          <w:b/>
          <w:bCs/>
          <w:i/>
          <w:iCs/>
          <w:color w:val="000000"/>
          <w:sz w:val="28"/>
          <w:szCs w:val="28"/>
          <w:u w:val="none"/>
        </w:rPr>
        <w:t xml:space="preserve">(Financial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July 30, 2010)</w:t>
      </w:r>
    </w:p>
    <w:p>
      <w:pPr>
        <w:pStyle w:val="Normal"/>
        <w:widowControl/>
        <w:bidi w:val="0"/>
        <w:spacing w:lineRule="auto" w:line="276" w:before="0" w:after="200"/>
        <w:jc w:val="left"/>
        <w:rPr>
          <w:rFonts w:ascii="Times New Roman" w:hAnsi="Times New Roman"/>
          <w:b/>
          <w:b/>
          <w:bCs/>
          <w:sz w:val="28"/>
          <w:szCs w:val="28"/>
        </w:rPr>
      </w:pPr>
      <w:r>
        <w:rPr>
          <w:rFonts w:ascii="Times New Roman" w:hAnsi="Times New Roman"/>
          <w:b/>
          <w:bCs/>
          <w:sz w:val="28"/>
          <w:szCs w:val="28"/>
        </w:rPr>
        <w:t>******************************************************************</w:t>
      </w:r>
    </w:p>
    <w:p>
      <w:pPr>
        <w:pStyle w:val="Normal"/>
        <w:widowControl/>
        <w:bidi w:val="0"/>
        <w:spacing w:lineRule="auto" w:line="276" w:before="0" w:after="200"/>
        <w:jc w:val="left"/>
        <w:rPr/>
      </w:pPr>
      <w:r>
        <w:rPr/>
      </w:r>
    </w:p>
    <w:p>
      <w:pPr>
        <w:pStyle w:val="Normal"/>
        <w:widowControl/>
        <w:bidi w:val="0"/>
        <w:spacing w:lineRule="auto" w:line="276" w:before="0" w:after="200"/>
        <w:jc w:val="left"/>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Energy Consumption</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22b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Default">
    <w:name w:val="default"/>
    <w:basedOn w:val="Normal"/>
    <w:qFormat/>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3</Pages>
  <Words>819</Words>
  <Characters>4233</Characters>
  <CharactersWithSpaces>5036</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2018-08-07T15:59:00Z</dcterms:created>
  <dc:creator>David</dc:creator>
  <dc:description/>
  <dc:language>en-US</dc:language>
  <cp:lastModifiedBy/>
  <dcterms:modified xsi:type="dcterms:W3CDTF">2024-01-04T15:06:01Z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