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Autospacing="0" w:before="0" w:afterAutospacing="0" w:after="0"/>
        <w:jc w:val="center"/>
        <w:rPr>
          <w:rFonts w:ascii="Times New Roman" w:hAnsi="Times New Roman"/>
        </w:rPr>
      </w:pPr>
      <w:r>
        <w:rPr>
          <w:rFonts w:ascii="Times New Roman" w:hAnsi="Times New Roman"/>
          <w:b/>
          <w:i w:val="false"/>
          <w:iCs w:val="false"/>
          <w:color w:val="B400B4"/>
          <w:sz w:val="32"/>
          <w:szCs w:val="32"/>
          <w:u w:val="single"/>
        </w:rPr>
        <w:t>Gambling</w:t>
      </w:r>
    </w:p>
    <w:p>
      <w:pPr>
        <w:pStyle w:val="Normal"/>
        <w:spacing w:lineRule="auto" w:line="240" w:beforeAutospacing="0" w:before="0" w:afterAutospacing="0" w:after="0"/>
        <w:jc w:val="center"/>
        <w:rPr>
          <w:rFonts w:ascii="Times New Roman" w:hAnsi="Times New Roman"/>
          <w:color w:val="000000"/>
        </w:rPr>
      </w:pPr>
      <w:r>
        <w:rPr>
          <w:rFonts w:ascii="Times New Roman" w:hAnsi="Times New Roman"/>
          <w:color w:val="000000"/>
        </w:rPr>
      </w:r>
    </w:p>
    <w:p>
      <w:pPr>
        <w:pStyle w:val="Normal"/>
        <w:spacing w:lineRule="auto" w:line="240" w:beforeAutospacing="0" w:before="0" w:afterAutospacing="0" w:after="0"/>
        <w:rPr>
          <w:rFonts w:ascii="Times New Roman" w:hAnsi="Times New Roman"/>
        </w:rPr>
      </w:pPr>
      <w:r>
        <w:rPr>
          <w:rFonts w:ascii="Times New Roman" w:hAnsi="Times New Roman"/>
          <w:b/>
          <w:i w:val="false"/>
          <w:iCs w:val="false"/>
          <w:color w:val="000000"/>
          <w:sz w:val="28"/>
          <w:szCs w:val="28"/>
        </w:rPr>
        <w:t xml:space="preserve">A California man is suing two Las Vegas casinos for making it easy for him to lose $5.5 million since 1995. Shibley Horaney says the MGM Mirage and MGM Grand exploited his </w:t>
      </w:r>
      <w:r>
        <w:rPr>
          <w:rFonts w:ascii="Times New Roman" w:hAnsi="Times New Roman"/>
          <w:b/>
          <w:color w:val="000000"/>
          <w:sz w:val="28"/>
          <w:szCs w:val="28"/>
        </w:rPr>
        <w:t>gambling</w:t>
      </w:r>
      <w:r>
        <w:rPr>
          <w:rFonts w:ascii="Times New Roman" w:hAnsi="Times New Roman"/>
          <w:b/>
          <w:color w:val="C9211E"/>
          <w:sz w:val="28"/>
          <w:szCs w:val="28"/>
        </w:rPr>
        <w:t xml:space="preserve"> addiction</w:t>
      </w:r>
      <w:r>
        <w:rPr>
          <w:rFonts w:ascii="Times New Roman" w:hAnsi="Times New Roman"/>
          <w:b/>
          <w:sz w:val="28"/>
          <w:szCs w:val="28"/>
        </w:rPr>
        <w:t xml:space="preserve"> by offering him free hotel rooms, transportation, and bottomless credit lines. “There are lots of cases where people make their own decisions and choices and then turn around and sue the casino,” said a spokesman for the Mirage. </w:t>
      </w:r>
      <w:r>
        <w:rPr>
          <w:rFonts w:ascii="Times New Roman" w:hAnsi="Times New Roman"/>
          <w:b/>
          <w:i/>
          <w:sz w:val="28"/>
          <w:szCs w:val="28"/>
        </w:rPr>
        <w:t>(The Week magazine, February 4, 2005)</w:t>
      </w:r>
    </w:p>
    <w:p>
      <w:pPr>
        <w:pStyle w:val="Normal"/>
        <w:spacing w:lineRule="auto" w:line="240" w:beforeAutospacing="0" w:before="0" w:afterAutospacing="0" w:after="0"/>
        <w:rPr>
          <w:rFonts w:ascii="Times New Roman" w:hAnsi="Times New Roman"/>
          <w:b/>
          <w:b/>
          <w:i w:val="false"/>
          <w:i w:val="false"/>
          <w:iCs w:val="false"/>
          <w:sz w:val="28"/>
          <w:szCs w:val="28"/>
        </w:rPr>
      </w:pPr>
      <w:r>
        <w:rPr>
          <w:rFonts w:ascii="Times New Roman" w:hAnsi="Times New Roman"/>
          <w:b/>
          <w:i w:val="false"/>
          <w:iCs w:val="false"/>
          <w:sz w:val="28"/>
          <w:szCs w:val="28"/>
        </w:rPr>
      </w:r>
    </w:p>
    <w:p>
      <w:pPr>
        <w:pStyle w:val="Normal"/>
        <w:spacing w:lineRule="auto" w:line="240" w:beforeAutospacing="0" w:before="0" w:afterAutospacing="0" w:after="0"/>
        <w:rPr>
          <w:rFonts w:ascii="Times New Roman" w:hAnsi="Times New Roman"/>
        </w:rPr>
      </w:pPr>
      <w:r>
        <w:rPr>
          <w:rFonts w:ascii="Times New Roman" w:hAnsi="Times New Roman"/>
          <w:b/>
          <w:i w:val="false"/>
          <w:iCs w:val="false"/>
          <w:color w:val="000000"/>
          <w:sz w:val="28"/>
          <w:szCs w:val="28"/>
        </w:rPr>
        <w:t>Until the U.S. Post Office laws were strengthened in the 1870s, a big and profitable mail-order business was the selling of mechanical devices to help gamblers to cheat. Known as “</w:t>
      </w:r>
      <w:r>
        <w:rPr>
          <w:rFonts w:ascii="Times New Roman" w:hAnsi="Times New Roman"/>
          <w:b/>
          <w:i w:val="false"/>
          <w:iCs w:val="false"/>
          <w:color w:val="0000FF"/>
          <w:sz w:val="28"/>
          <w:szCs w:val="28"/>
        </w:rPr>
        <w:t>advantage tools</w:t>
      </w:r>
      <w:r>
        <w:rPr>
          <w:rFonts w:ascii="Times New Roman" w:hAnsi="Times New Roman"/>
          <w:b/>
          <w:i w:val="false"/>
          <w:iCs w:val="false"/>
          <w:color w:val="000000"/>
          <w:sz w:val="28"/>
          <w:szCs w:val="28"/>
        </w:rPr>
        <w:t xml:space="preserve">,” these devices included marked cards, loaded dice, cutters and trimmers for shaving edges on cards, sleeves and vests for holding extra cards, and “shiners” or “spies” for reading the opponents’ cards. </w:t>
      </w:r>
      <w:r>
        <w:rPr>
          <w:rFonts w:ascii="Times New Roman" w:hAnsi="Times New Roman"/>
          <w:b/>
          <w:i/>
          <w:iCs/>
          <w:color w:val="000000"/>
          <w:sz w:val="28"/>
          <w:szCs w:val="28"/>
        </w:rPr>
        <w:t>(Isaac Asimov’s Book of Facts, p. 424)</w:t>
      </w:r>
    </w:p>
    <w:p>
      <w:pPr>
        <w:pStyle w:val="Normal"/>
        <w:spacing w:lineRule="auto" w:line="240" w:beforeAutospacing="0" w:before="0" w:afterAutospacing="0" w:after="0"/>
        <w:rPr>
          <w:rFonts w:ascii="Times New Roman" w:hAnsi="Times New Roman"/>
          <w:b/>
          <w:b/>
          <w:i w:val="false"/>
          <w:i w:val="false"/>
          <w:iCs w:val="false"/>
          <w:sz w:val="28"/>
          <w:szCs w:val="28"/>
        </w:rPr>
      </w:pPr>
      <w:r>
        <w:rPr>
          <w:rFonts w:ascii="Times New Roman" w:hAnsi="Times New Roman"/>
          <w:b/>
          <w:i w:val="false"/>
          <w:iCs w:val="false"/>
          <w:sz w:val="28"/>
          <w:szCs w:val="28"/>
        </w:rPr>
      </w:r>
    </w:p>
    <w:p>
      <w:pPr>
        <w:pStyle w:val="Normal"/>
        <w:spacing w:lineRule="auto" w:line="240" w:beforeAutospacing="0" w:before="0" w:afterAutospacing="0" w:after="0"/>
        <w:rPr>
          <w:rFonts w:ascii="Times New Roman" w:hAnsi="Times New Roman"/>
        </w:rPr>
      </w:pPr>
      <w:r>
        <w:rPr>
          <w:rFonts w:ascii="Times New Roman" w:hAnsi="Times New Roman"/>
          <w:b/>
          <w:i w:val="false"/>
          <w:iCs w:val="false"/>
          <w:color w:val="000000"/>
          <w:sz w:val="28"/>
          <w:szCs w:val="28"/>
        </w:rPr>
        <w:t xml:space="preserve">Some 40 percent of </w:t>
      </w:r>
      <w:r>
        <w:rPr>
          <w:rFonts w:ascii="Times New Roman" w:hAnsi="Times New Roman"/>
          <w:b/>
          <w:i w:val="false"/>
          <w:iCs w:val="false"/>
          <w:color w:val="0000FF"/>
          <w:sz w:val="28"/>
          <w:szCs w:val="28"/>
        </w:rPr>
        <w:t>Americans</w:t>
      </w:r>
      <w:r>
        <w:rPr>
          <w:rFonts w:ascii="Times New Roman" w:hAnsi="Times New Roman"/>
          <w:b/>
          <w:i w:val="false"/>
          <w:iCs w:val="false"/>
          <w:color w:val="000000"/>
          <w:sz w:val="28"/>
          <w:szCs w:val="28"/>
        </w:rPr>
        <w:t xml:space="preserve"> say they gamble on sports. Collectively, they will wager almost $150 billion on sports-betting apps this year, up from $7 billion in 2018, when sports gambling was legalized. The betting companies keep about 10 to 11 percent of that revenue. </w:t>
      </w:r>
      <w:r>
        <w:rPr>
          <w:rFonts w:ascii="Times New Roman" w:hAnsi="Times New Roman"/>
          <w:b/>
          <w:i/>
          <w:iCs/>
          <w:color w:val="000000"/>
          <w:sz w:val="28"/>
          <w:szCs w:val="28"/>
        </w:rPr>
        <w:t xml:space="preserve">(The Economist, as it appeared in </w:t>
      </w:r>
      <w:r>
        <w:rPr>
          <w:rFonts w:ascii="Times New Roman" w:hAnsi="Times New Roman"/>
          <w:b/>
          <w:i/>
          <w:iCs/>
          <w:color w:val="000000"/>
          <w:sz w:val="28"/>
          <w:szCs w:val="28"/>
          <w:u w:val="single"/>
        </w:rPr>
        <w:t>The Week</w:t>
      </w:r>
      <w:r>
        <w:rPr>
          <w:rFonts w:ascii="Times New Roman" w:hAnsi="Times New Roman"/>
          <w:b/>
          <w:i/>
          <w:iCs/>
          <w:color w:val="000000"/>
          <w:sz w:val="28"/>
          <w:szCs w:val="28"/>
        </w:rPr>
        <w:t xml:space="preserve"> magazine, December 20, 2024)</w:t>
      </w:r>
    </w:p>
    <w:p>
      <w:pPr>
        <w:pStyle w:val="Normal"/>
        <w:spacing w:lineRule="auto" w:line="240" w:beforeAutospacing="0" w:before="0" w:afterAutospacing="0" w:after="0"/>
        <w:rPr>
          <w:rFonts w:ascii="Times New Roman" w:hAnsi="Times New Roman"/>
          <w:b/>
          <w:b/>
          <w:i w:val="false"/>
          <w:i w:val="false"/>
          <w:iCs w:val="false"/>
          <w:sz w:val="28"/>
          <w:szCs w:val="28"/>
        </w:rPr>
      </w:pPr>
      <w:r>
        <w:rPr>
          <w:rFonts w:ascii="Times New Roman" w:hAnsi="Times New Roman"/>
          <w:b/>
          <w:i w:val="false"/>
          <w:iCs w:val="false"/>
          <w:sz w:val="28"/>
          <w:szCs w:val="28"/>
        </w:rPr>
      </w:r>
    </w:p>
    <w:p>
      <w:pPr>
        <w:pStyle w:val="Normal"/>
        <w:spacing w:lineRule="auto" w:line="240" w:beforeAutospacing="0" w:before="0" w:afterAutospacing="0" w:after="0"/>
        <w:rPr/>
      </w:pPr>
      <w:r>
        <w:rPr>
          <w:rStyle w:val="HTMLCite"/>
          <w:rFonts w:ascii="Times New Roman" w:hAnsi="Times New Roman"/>
          <w:b/>
          <w:i w:val="false"/>
          <w:color w:val="000000"/>
          <w:sz w:val="28"/>
          <w:szCs w:val="28"/>
        </w:rPr>
        <w:t>Lotteries</w:t>
      </w:r>
      <w:r>
        <w:rPr>
          <w:rStyle w:val="HTMLCite"/>
          <w:rFonts w:ascii="Times New Roman" w:hAnsi="Times New Roman"/>
          <w:b/>
          <w:i w:val="false"/>
          <w:sz w:val="28"/>
          <w:szCs w:val="28"/>
        </w:rPr>
        <w:t xml:space="preserve"> used to be </w:t>
      </w:r>
      <w:r>
        <w:rPr>
          <w:rStyle w:val="HTMLCite"/>
          <w:rFonts w:ascii="Times New Roman" w:hAnsi="Times New Roman"/>
          <w:b/>
          <w:i w:val="false"/>
          <w:color w:val="0000FF"/>
          <w:sz w:val="28"/>
          <w:szCs w:val="28"/>
        </w:rPr>
        <w:t>banned</w:t>
      </w:r>
      <w:r>
        <w:rPr>
          <w:rStyle w:val="HTMLCite"/>
          <w:rFonts w:ascii="Times New Roman" w:hAnsi="Times New Roman"/>
          <w:b/>
          <w:i w:val="false"/>
          <w:sz w:val="28"/>
          <w:szCs w:val="28"/>
        </w:rPr>
        <w:t xml:space="preserve"> in all fifty states. </w:t>
      </w:r>
      <w:r>
        <w:rPr>
          <w:rStyle w:val="HTMLCite"/>
          <w:rFonts w:ascii="Times New Roman" w:hAnsi="Times New Roman"/>
          <w:b/>
          <w:sz w:val="28"/>
          <w:szCs w:val="28"/>
        </w:rPr>
        <w:t xml:space="preserve">(Don Voorhees, in </w:t>
      </w:r>
      <w:r>
        <w:rPr>
          <w:rFonts w:ascii="Times New Roman" w:hAnsi="Times New Roman"/>
          <w:b/>
          <w:i/>
          <w:sz w:val="28"/>
          <w:szCs w:val="28"/>
          <w:u w:val="single"/>
        </w:rPr>
        <w:t>The Essential Book of Useless Information</w:t>
      </w:r>
      <w:r>
        <w:rPr>
          <w:rFonts w:ascii="Times New Roman" w:hAnsi="Times New Roman"/>
          <w:b/>
          <w:i/>
          <w:sz w:val="28"/>
          <w:szCs w:val="28"/>
        </w:rPr>
        <w:t>, p. 217)</w:t>
      </w:r>
    </w:p>
    <w:p>
      <w:pPr>
        <w:pStyle w:val="Normal"/>
        <w:spacing w:lineRule="auto" w:line="240" w:beforeAutospacing="0" w:before="0" w:afterAutospacing="0" w:after="0"/>
        <w:rPr>
          <w:rFonts w:ascii="Times New Roman" w:hAnsi="Times New Roman"/>
          <w:b/>
          <w:b/>
          <w:i/>
          <w:i/>
          <w:sz w:val="28"/>
          <w:szCs w:val="28"/>
        </w:rPr>
      </w:pPr>
      <w:r>
        <w:rPr>
          <w:rFonts w:ascii="Times New Roman" w:hAnsi="Times New Roman"/>
          <w:b/>
          <w:i/>
          <w:sz w:val="28"/>
          <w:szCs w:val="28"/>
        </w:rPr>
      </w:r>
    </w:p>
    <w:p>
      <w:pPr>
        <w:pStyle w:val="Normal"/>
        <w:spacing w:lineRule="auto" w:line="240" w:beforeAutospacing="0" w:before="0" w:afterAutospacing="0" w:after="0"/>
        <w:rPr>
          <w:rFonts w:ascii="Times New Roman" w:hAnsi="Times New Roman"/>
        </w:rPr>
      </w:pPr>
      <w:r>
        <w:rPr>
          <w:rFonts w:ascii="Times New Roman" w:hAnsi="Times New Roman"/>
          <w:b/>
          <w:i w:val="false"/>
          <w:iCs w:val="false"/>
          <w:color w:val="000000"/>
          <w:sz w:val="28"/>
          <w:szCs w:val="28"/>
        </w:rPr>
        <w:t xml:space="preserve">You play your hand. And, of course, all your money. You can do everything right, but there are so many factors you can't control. The question is, “Will you hit pay dirt?” </w:t>
      </w:r>
      <w:r>
        <w:rPr>
          <w:rFonts w:ascii="Times New Roman" w:hAnsi="Times New Roman"/>
          <w:b/>
          <w:i w:val="false"/>
          <w:iCs w:val="false"/>
          <w:color w:val="0000FF"/>
          <w:sz w:val="28"/>
          <w:szCs w:val="28"/>
        </w:rPr>
        <w:t>Gardening</w:t>
      </w:r>
      <w:r>
        <w:rPr>
          <w:rFonts w:ascii="Times New Roman" w:hAnsi="Times New Roman"/>
          <w:b/>
          <w:i w:val="false"/>
          <w:iCs w:val="false"/>
          <w:color w:val="000000"/>
          <w:sz w:val="28"/>
          <w:szCs w:val="28"/>
        </w:rPr>
        <w:t xml:space="preserve"> is really just gambling outdoors.</w:t>
      </w:r>
      <w:r>
        <w:rPr>
          <w:rFonts w:ascii="Times New Roman" w:hAnsi="Times New Roman"/>
          <w:b/>
          <w:color w:val="000000"/>
          <w:sz w:val="28"/>
          <w:szCs w:val="28"/>
        </w:rPr>
        <w:t xml:space="preserve"> </w:t>
      </w:r>
      <w:r>
        <w:rPr>
          <w:rFonts w:ascii="Times New Roman" w:hAnsi="Times New Roman"/>
          <w:b/>
          <w:i/>
          <w:color w:val="000000"/>
          <w:sz w:val="28"/>
          <w:szCs w:val="28"/>
        </w:rPr>
        <w:t xml:space="preserve">(Hilary B. Price, in </w:t>
      </w:r>
      <w:r>
        <w:rPr>
          <w:rFonts w:ascii="Times New Roman" w:hAnsi="Times New Roman"/>
          <w:b/>
          <w:i/>
          <w:color w:val="000000"/>
          <w:sz w:val="28"/>
          <w:szCs w:val="28"/>
          <w:u w:val="single"/>
        </w:rPr>
        <w:t>Rhymes With Orange</w:t>
      </w:r>
      <w:r>
        <w:rPr>
          <w:rFonts w:ascii="Times New Roman" w:hAnsi="Times New Roman"/>
          <w:b/>
          <w:i/>
          <w:color w:val="000000"/>
          <w:sz w:val="28"/>
          <w:szCs w:val="28"/>
        </w:rPr>
        <w:t xml:space="preserve"> comic strip)</w:t>
      </w:r>
    </w:p>
    <w:p>
      <w:pPr>
        <w:pStyle w:val="Normal"/>
        <w:spacing w:lineRule="auto" w:line="240" w:beforeAutospacing="0" w:before="0" w:afterAutospacing="0" w:after="0"/>
        <w:rPr>
          <w:rFonts w:ascii="Times New Roman" w:hAnsi="Times New Roman"/>
          <w:b/>
          <w:b/>
          <w:i w:val="false"/>
          <w:i w:val="false"/>
          <w:iCs w:val="false"/>
          <w:sz w:val="28"/>
          <w:szCs w:val="28"/>
        </w:rPr>
      </w:pPr>
      <w:r>
        <w:rPr>
          <w:rFonts w:ascii="Times New Roman" w:hAnsi="Times New Roman"/>
          <w:b/>
          <w:i w:val="false"/>
          <w:iCs w:val="false"/>
          <w:sz w:val="28"/>
          <w:szCs w:val="28"/>
        </w:rPr>
      </w:r>
    </w:p>
    <w:p>
      <w:pPr>
        <w:pStyle w:val="Normal"/>
        <w:widowControl/>
        <w:bidi w:val="0"/>
        <w:spacing w:lineRule="auto" w:line="240" w:beforeAutospacing="0" w:before="0" w:afterAutospacing="0" w:after="200"/>
        <w:jc w:val="left"/>
        <w:rPr>
          <w:rFonts w:ascii="Times New Roman" w:hAnsi="Times New Roman"/>
        </w:rPr>
      </w:pPr>
      <w:r>
        <w:rPr>
          <w:rFonts w:ascii="Times New Roman" w:hAnsi="Times New Roman"/>
          <w:b/>
          <w:bCs/>
          <w:i w:val="false"/>
          <w:iCs w:val="false"/>
          <w:color w:val="C9211E"/>
          <w:sz w:val="28"/>
          <w:szCs w:val="28"/>
          <w:u w:val="none"/>
        </w:rPr>
        <w:t xml:space="preserve">It doesn't make sense. </w:t>
      </w:r>
      <w:r>
        <w:rPr>
          <w:rFonts w:ascii="Times New Roman" w:hAnsi="Times New Roman"/>
          <w:b/>
          <w:i w:val="false"/>
          <w:iCs w:val="false"/>
          <w:color w:val="000000"/>
          <w:sz w:val="28"/>
          <w:szCs w:val="28"/>
        </w:rPr>
        <w:t xml:space="preserve">If you put two dollars on a horse and twelve thousand on a car, it's the former they call gambling. </w:t>
      </w:r>
      <w:r>
        <w:rPr>
          <w:rFonts w:ascii="Times New Roman" w:hAnsi="Times New Roman"/>
          <w:b/>
          <w:i/>
          <w:iCs w:val="false"/>
          <w:color w:val="000000"/>
          <w:sz w:val="28"/>
          <w:szCs w:val="28"/>
        </w:rPr>
        <w:t>(Robert Orben)</w:t>
      </w:r>
    </w:p>
    <w:p>
      <w:pPr>
        <w:pStyle w:val="Normal"/>
        <w:widowControl/>
        <w:bidi w:val="0"/>
        <w:spacing w:lineRule="auto" w:line="240" w:beforeAutospacing="0" w:before="0" w:afterAutospacing="0" w:after="200"/>
        <w:jc w:val="left"/>
        <w:rPr/>
      </w:pPr>
      <w:r>
        <w:rPr>
          <w:rStyle w:val="HTMLCite"/>
          <w:rFonts w:cs="Times New Roman" w:ascii="Times New Roman" w:hAnsi="Times New Roman"/>
          <w:b/>
          <w:bCs/>
          <w:i w:val="false"/>
          <w:color w:val="000000"/>
          <w:sz w:val="28"/>
          <w:szCs w:val="28"/>
          <w:u w:val="none"/>
        </w:rPr>
        <w:t xml:space="preserve">Tourism in </w:t>
      </w:r>
      <w:r>
        <w:rPr>
          <w:rFonts w:ascii="Times New Roman" w:hAnsi="Times New Roman"/>
          <w:b/>
          <w:bCs/>
          <w:i w:val="false"/>
          <w:iCs w:val="false"/>
          <w:color w:val="0000FF"/>
          <w:sz w:val="28"/>
          <w:u w:val="none"/>
        </w:rPr>
        <w:t>Las Vegas</w:t>
      </w:r>
      <w:r>
        <w:rPr>
          <w:rFonts w:ascii="Times New Roman" w:hAnsi="Times New Roman"/>
          <w:b/>
          <w:bCs/>
          <w:i w:val="false"/>
          <w:iCs w:val="false"/>
          <w:sz w:val="28"/>
          <w:u w:val="none"/>
        </w:rPr>
        <w:t xml:space="preserve"> has dropped by about 11% so far this year, with hotel bookings and convention attendance down, according to data collected by the city. With a gambling industry that attracts visitors with disposable income, Las Vegas’ financial health is often considered an indicator of the strength of the national economy. </w:t>
      </w:r>
      <w:r>
        <w:rPr>
          <w:rFonts w:ascii="Times New Roman" w:hAnsi="Times New Roman"/>
          <w:b/>
          <w:bCs/>
          <w:i/>
          <w:iCs/>
          <w:sz w:val="28"/>
          <w:u w:val="none"/>
        </w:rPr>
        <w:t xml:space="preserve">(Axios, as it appeared in </w:t>
      </w:r>
      <w:r>
        <w:rPr>
          <w:rFonts w:ascii="Times New Roman" w:hAnsi="Times New Roman"/>
          <w:b/>
          <w:bCs/>
          <w:i/>
          <w:iCs/>
          <w:sz w:val="28"/>
          <w:u w:val="single"/>
        </w:rPr>
        <w:t>The Week</w:t>
      </w:r>
      <w:r>
        <w:rPr>
          <w:rFonts w:ascii="Times New Roman" w:hAnsi="Times New Roman"/>
          <w:b/>
          <w:bCs/>
          <w:i/>
          <w:iCs/>
          <w:sz w:val="28"/>
          <w:u w:val="none"/>
        </w:rPr>
        <w:t xml:space="preserve"> magazine, August 22, 2025)</w:t>
      </w:r>
    </w:p>
    <w:p>
      <w:pPr>
        <w:pStyle w:val="Normal"/>
        <w:widowControl/>
        <w:bidi w:val="0"/>
        <w:spacing w:lineRule="auto" w:line="240" w:beforeAutospacing="0" w:before="0" w:afterAutospacing="0" w:after="200"/>
        <w:jc w:val="left"/>
        <w:rPr>
          <w:rFonts w:ascii="Times New Roman" w:hAnsi="Times New Roman"/>
        </w:rPr>
      </w:pPr>
      <w:r>
        <w:rPr>
          <w:rFonts w:ascii="Times New Roman" w:hAnsi="Times New Roman"/>
          <w:b/>
          <w:i w:val="false"/>
          <w:iCs w:val="false"/>
          <w:color w:val="0000FF"/>
          <w:sz w:val="28"/>
          <w:szCs w:val="28"/>
        </w:rPr>
        <w:t>Mega Millions</w:t>
      </w:r>
      <w:r>
        <w:rPr>
          <w:rFonts w:ascii="Times New Roman" w:hAnsi="Times New Roman"/>
          <w:b/>
          <w:i w:val="false"/>
          <w:iCs w:val="false"/>
          <w:color w:val="000000"/>
          <w:sz w:val="28"/>
          <w:szCs w:val="28"/>
        </w:rPr>
        <w:t xml:space="preserve"> tickets will go from $2 to $5 in April, the lottery announced this week. It’s just the second time prices have been hiked since Mega Millions debuted in 1996. Americans spent more than $113 billion on lottery tickets in 2023. </w:t>
      </w:r>
      <w:r>
        <w:rPr>
          <w:rFonts w:ascii="Times New Roman" w:hAnsi="Times New Roman"/>
          <w:b/>
          <w:i/>
          <w:iCs/>
          <w:color w:val="000000"/>
          <w:sz w:val="28"/>
          <w:szCs w:val="28"/>
        </w:rPr>
        <w:t xml:space="preserve">(Axios, as it appeared in </w:t>
      </w:r>
      <w:r>
        <w:rPr>
          <w:rFonts w:ascii="Times New Roman" w:hAnsi="Times New Roman"/>
          <w:b/>
          <w:i/>
          <w:iCs/>
          <w:color w:val="000000"/>
          <w:sz w:val="28"/>
          <w:szCs w:val="28"/>
          <w:u w:val="single"/>
        </w:rPr>
        <w:t>The Week</w:t>
      </w:r>
      <w:r>
        <w:rPr>
          <w:rFonts w:ascii="Times New Roman" w:hAnsi="Times New Roman"/>
          <w:b/>
          <w:i/>
          <w:iCs/>
          <w:color w:val="000000"/>
          <w:sz w:val="28"/>
          <w:szCs w:val="28"/>
        </w:rPr>
        <w:t xml:space="preserve"> magazine, October 18, 2024)</w:t>
      </w:r>
    </w:p>
    <w:p>
      <w:pPr>
        <w:pStyle w:val="Normal"/>
        <w:widowControl/>
        <w:bidi w:val="0"/>
        <w:spacing w:lineRule="auto" w:line="240" w:beforeAutospacing="0" w:before="0" w:afterAutospacing="0" w:after="200"/>
        <w:jc w:val="left"/>
        <w:rPr>
          <w:rFonts w:ascii="Times New Roman" w:hAnsi="Times New Roman"/>
        </w:rPr>
      </w:pPr>
      <w:r>
        <w:rPr>
          <w:rFonts w:ascii="Times New Roman" w:hAnsi="Times New Roman"/>
          <w:b/>
          <w:i w:val="false"/>
          <w:iCs w:val="false"/>
          <w:color w:val="000000"/>
          <w:sz w:val="28"/>
          <w:szCs w:val="28"/>
        </w:rPr>
        <w:t xml:space="preserve">In states that allow </w:t>
      </w:r>
      <w:r>
        <w:rPr>
          <w:rFonts w:ascii="Times New Roman" w:hAnsi="Times New Roman"/>
          <w:b/>
          <w:i w:val="false"/>
          <w:iCs w:val="false"/>
          <w:color w:val="0000FF"/>
          <w:sz w:val="28"/>
          <w:szCs w:val="28"/>
        </w:rPr>
        <w:t>online gambling</w:t>
      </w:r>
      <w:r>
        <w:rPr>
          <w:rFonts w:ascii="Times New Roman" w:hAnsi="Times New Roman"/>
          <w:b/>
          <w:i w:val="false"/>
          <w:iCs w:val="false"/>
          <w:color w:val="000000"/>
          <w:sz w:val="28"/>
          <w:szCs w:val="28"/>
        </w:rPr>
        <w:t xml:space="preserve">, bankruptcy rates rose by 28% and debt collection accounts by 8% roughly two years after legalization, according to one study. Another study found a 75% spike in calls to gambling helplines and a 20% jump in sales of mass-market alcohol brands after legalization. </w:t>
      </w:r>
      <w:r>
        <w:rPr>
          <w:rFonts w:ascii="Times New Roman" w:hAnsi="Times New Roman"/>
          <w:b/>
          <w:i/>
          <w:iCs/>
          <w:color w:val="000000"/>
          <w:sz w:val="28"/>
          <w:szCs w:val="28"/>
        </w:rPr>
        <w:t>(Axios, as it appeared in</w:t>
      </w:r>
      <w:r>
        <w:rPr>
          <w:rFonts w:ascii="Times New Roman" w:hAnsi="Times New Roman"/>
          <w:b/>
          <w:bCs/>
          <w:i/>
          <w:iCs/>
          <w:sz w:val="28"/>
          <w:szCs w:val="28"/>
        </w:rPr>
        <w:t xml:space="preserve"> </w:t>
      </w:r>
      <w:r>
        <w:rPr>
          <w:rStyle w:val="Emphasis"/>
          <w:rFonts w:ascii="Times New Roman" w:hAnsi="Times New Roman"/>
          <w:b/>
          <w:bCs/>
          <w:color w:val="000000"/>
          <w:sz w:val="28"/>
          <w:szCs w:val="28"/>
          <w:u w:val="single"/>
        </w:rPr>
        <w:t>The Week</w:t>
      </w:r>
      <w:r>
        <w:rPr>
          <w:rStyle w:val="Emphasis"/>
          <w:rFonts w:ascii="Times New Roman" w:hAnsi="Times New Roman"/>
          <w:b/>
          <w:bCs/>
          <w:color w:val="000000"/>
          <w:sz w:val="28"/>
          <w:szCs w:val="28"/>
        </w:rPr>
        <w:t xml:space="preserve"> magazine, December 26, 2025/January 2, 2026)</w:t>
      </w:r>
    </w:p>
    <w:p>
      <w:pPr>
        <w:pStyle w:val="Normal"/>
        <w:widowControl/>
        <w:bidi w:val="0"/>
        <w:spacing w:lineRule="auto" w:line="240" w:beforeAutospacing="0" w:before="0" w:afterAutospacing="0" w:after="200"/>
        <w:jc w:val="left"/>
        <w:rPr>
          <w:rFonts w:ascii="Times New Roman" w:hAnsi="Times New Roman"/>
        </w:rPr>
      </w:pPr>
      <w:r>
        <w:rPr>
          <w:rFonts w:ascii="Times New Roman" w:hAnsi="Times New Roman"/>
          <w:b/>
          <w:bCs/>
          <w:i w:val="false"/>
          <w:iCs w:val="false"/>
          <w:color w:val="000000"/>
          <w:sz w:val="28"/>
          <w:szCs w:val="28"/>
          <w:u w:val="single"/>
        </w:rPr>
        <w:t>Bad week for</w:t>
      </w:r>
      <w:r>
        <w:rPr>
          <w:rFonts w:ascii="Times New Roman" w:hAnsi="Times New Roman"/>
          <w:b/>
          <w:bCs/>
          <w:i w:val="false"/>
          <w:iCs w:val="false"/>
          <w:color w:val="000000"/>
          <w:sz w:val="28"/>
          <w:szCs w:val="28"/>
        </w:rPr>
        <w:t xml:space="preserve">: </w:t>
      </w:r>
      <w:r>
        <w:rPr>
          <w:rFonts w:ascii="Times New Roman" w:hAnsi="Times New Roman"/>
          <w:b/>
          <w:bCs/>
          <w:i w:val="false"/>
          <w:iCs w:val="false"/>
          <w:color w:val="0000FF"/>
          <w:sz w:val="28"/>
          <w:szCs w:val="28"/>
        </w:rPr>
        <w:t>Optics</w:t>
      </w:r>
      <w:r>
        <w:rPr>
          <w:rFonts w:ascii="Times New Roman" w:hAnsi="Times New Roman"/>
          <w:b/>
          <w:bCs/>
          <w:i w:val="false"/>
          <w:iCs w:val="false"/>
          <w:color w:val="000000"/>
          <w:sz w:val="28"/>
          <w:szCs w:val="28"/>
        </w:rPr>
        <w:t>, when Kathy Gilroy of Illinois, a prominent anti-gambling crusader, won $25,000 playing a sweepstakes game at a local cafe. Gilroy denied any hypocrisy, explaining that the win was “God showing his grace on me” for her noble fight against gambling.</w:t>
      </w:r>
      <w:r>
        <w:rPr>
          <w:rFonts w:ascii="Times New Roman" w:hAnsi="Times New Roman"/>
          <w:b/>
          <w:bCs/>
          <w:i/>
          <w:color w:val="000000"/>
          <w:sz w:val="28"/>
          <w:szCs w:val="28"/>
        </w:rPr>
        <w:t xml:space="preserve"> (The Week magazine, January 12, 2018)</w:t>
      </w:r>
    </w:p>
    <w:p>
      <w:pPr>
        <w:pStyle w:val="Normal"/>
        <w:widowControl/>
        <w:bidi w:val="0"/>
        <w:spacing w:lineRule="auto" w:line="240" w:before="0" w:after="200"/>
        <w:jc w:val="left"/>
        <w:rPr>
          <w:rFonts w:ascii="Times New Roman" w:hAnsi="Times New Roman"/>
        </w:rPr>
      </w:pPr>
      <w:r>
        <w:rPr>
          <w:rFonts w:ascii="Times New Roman" w:hAnsi="Times New Roman"/>
          <w:b/>
          <w:bCs/>
          <w:i w:val="false"/>
          <w:iCs w:val="false"/>
          <w:color w:val="000000"/>
          <w:sz w:val="28"/>
          <w:szCs w:val="28"/>
          <w:u w:val="none"/>
        </w:rPr>
        <w:t xml:space="preserve">You play your hand. And, of course, all your money. You can do everything right, but there are so many factors you can't control. The question is, </w:t>
      </w:r>
      <w:r>
        <w:rPr>
          <w:rFonts w:ascii="Times New Roman" w:hAnsi="Times New Roman"/>
          <w:b/>
          <w:i w:val="false"/>
          <w:iCs w:val="false"/>
          <w:color w:val="000000"/>
          <w:sz w:val="28"/>
          <w:szCs w:val="28"/>
        </w:rPr>
        <w:t xml:space="preserve">“Will you hit pay dirt?” </w:t>
      </w:r>
      <w:r>
        <w:rPr>
          <w:rFonts w:ascii="Times New Roman" w:hAnsi="Times New Roman"/>
          <w:b/>
          <w:i w:val="false"/>
          <w:iCs w:val="false"/>
          <w:sz w:val="28"/>
          <w:szCs w:val="28"/>
        </w:rPr>
        <w:t>Gardening</w:t>
      </w:r>
      <w:r>
        <w:rPr>
          <w:rFonts w:ascii="Times New Roman" w:hAnsi="Times New Roman"/>
          <w:b/>
          <w:i w:val="false"/>
          <w:iCs w:val="false"/>
          <w:color w:val="000000"/>
          <w:sz w:val="28"/>
          <w:szCs w:val="28"/>
        </w:rPr>
        <w:t xml:space="preserve"> is really just gambling</w:t>
      </w:r>
      <w:r>
        <w:rPr>
          <w:rFonts w:ascii="Times New Roman" w:hAnsi="Times New Roman"/>
          <w:b/>
          <w:i w:val="false"/>
          <w:iCs w:val="false"/>
          <w:color w:val="0000FF"/>
          <w:sz w:val="28"/>
          <w:szCs w:val="28"/>
        </w:rPr>
        <w:t xml:space="preserve"> outd</w:t>
      </w:r>
      <w:r>
        <w:rPr>
          <w:rFonts w:ascii="Times New Roman" w:hAnsi="Times New Roman"/>
          <w:b/>
          <w:color w:val="0000FF"/>
          <w:sz w:val="28"/>
          <w:szCs w:val="28"/>
        </w:rPr>
        <w:t>oors</w:t>
      </w:r>
      <w:r>
        <w:rPr>
          <w:rFonts w:ascii="Times New Roman" w:hAnsi="Times New Roman"/>
          <w:b/>
          <w:color w:val="000000"/>
          <w:sz w:val="28"/>
          <w:szCs w:val="28"/>
        </w:rPr>
        <w:t xml:space="preserve">. </w:t>
      </w:r>
      <w:r>
        <w:rPr>
          <w:rFonts w:ascii="Times New Roman" w:hAnsi="Times New Roman"/>
          <w:b/>
          <w:i/>
          <w:iCs/>
          <w:color w:val="000000"/>
          <w:sz w:val="28"/>
          <w:szCs w:val="28"/>
        </w:rPr>
        <w:t xml:space="preserve">(Hilary B. Price, in </w:t>
      </w:r>
      <w:r>
        <w:rPr>
          <w:rFonts w:ascii="Times New Roman" w:hAnsi="Times New Roman"/>
          <w:b/>
          <w:i/>
          <w:iCs/>
          <w:color w:val="000000"/>
          <w:sz w:val="28"/>
          <w:szCs w:val="28"/>
          <w:u w:val="single"/>
        </w:rPr>
        <w:t>Rhymes With Orange</w:t>
      </w:r>
      <w:r>
        <w:rPr>
          <w:rFonts w:ascii="Times New Roman" w:hAnsi="Times New Roman"/>
          <w:b/>
          <w:i/>
          <w:iCs/>
          <w:color w:val="000000"/>
          <w:sz w:val="28"/>
          <w:szCs w:val="28"/>
        </w:rPr>
        <w:t xml:space="preserve"> comic strip)</w:t>
      </w:r>
    </w:p>
    <w:p>
      <w:pPr>
        <w:pStyle w:val="Normal"/>
        <w:widowControl/>
        <w:bidi w:val="0"/>
        <w:spacing w:lineRule="auto" w:line="240" w:before="0" w:after="200"/>
        <w:jc w:val="left"/>
        <w:rPr>
          <w:rFonts w:ascii="Times New Roman" w:hAnsi="Times New Roman"/>
        </w:rPr>
      </w:pPr>
      <w:r>
        <w:rPr>
          <w:rFonts w:ascii="Times New Roman" w:hAnsi="Times New Roman"/>
          <w:b/>
          <w:bCs/>
          <w:i w:val="false"/>
          <w:iCs w:val="false"/>
          <w:color w:val="000000"/>
          <w:sz w:val="28"/>
          <w:szCs w:val="28"/>
          <w:u w:val="none"/>
        </w:rPr>
        <w:t xml:space="preserve">One of the biggest scandals in </w:t>
      </w:r>
      <w:r>
        <w:rPr>
          <w:rFonts w:ascii="Times New Roman" w:hAnsi="Times New Roman"/>
          <w:b/>
          <w:bCs/>
          <w:i w:val="false"/>
          <w:iCs w:val="false"/>
          <w:color w:val="0000FF"/>
          <w:sz w:val="28"/>
          <w:szCs w:val="28"/>
          <w:u w:val="none"/>
        </w:rPr>
        <w:t>sports history</w:t>
      </w:r>
      <w:r>
        <w:rPr>
          <w:rFonts w:ascii="Times New Roman" w:hAnsi="Times New Roman"/>
          <w:b/>
          <w:bCs/>
          <w:i w:val="false"/>
          <w:iCs w:val="false"/>
          <w:color w:val="000000"/>
          <w:sz w:val="28"/>
          <w:szCs w:val="28"/>
          <w:u w:val="none"/>
        </w:rPr>
        <w:t xml:space="preserve"> was the 1919 Black Sox scandal, in which eight members of the Chicago White Sox were accused of throwing the World Series in return for payments by a gambling syndicate. </w:t>
      </w:r>
      <w:r>
        <w:rPr>
          <w:rFonts w:ascii="Times New Roman" w:hAnsi="Times New Roman"/>
          <w:b/>
          <w:bCs/>
          <w:i/>
          <w:iCs/>
          <w:color w:val="000000"/>
          <w:sz w:val="28"/>
          <w:szCs w:val="28"/>
          <w:u w:val="none"/>
        </w:rPr>
        <w:t>(The Week magazine, May 26, 2023)</w:t>
      </w:r>
    </w:p>
    <w:p>
      <w:pPr>
        <w:pStyle w:val="Normal"/>
        <w:widowControl/>
        <w:bidi w:val="0"/>
        <w:spacing w:lineRule="auto" w:line="240" w:before="0" w:after="200"/>
        <w:jc w:val="left"/>
        <w:rPr>
          <w:rFonts w:ascii="Times New Roman" w:hAnsi="Times New Roman"/>
        </w:rPr>
      </w:pPr>
      <w:r>
        <w:rPr>
          <w:rFonts w:ascii="Times New Roman" w:hAnsi="Times New Roman"/>
          <w:b/>
          <w:bCs/>
          <w:i w:val="false"/>
          <w:iCs w:val="false"/>
          <w:color w:val="B400B4"/>
          <w:sz w:val="28"/>
          <w:szCs w:val="28"/>
          <w:u w:val="none"/>
        </w:rPr>
        <w:t>******************************************************************</w:t>
      </w:r>
    </w:p>
    <w:p>
      <w:pPr>
        <w:pStyle w:val="Normal"/>
        <w:widowControl/>
        <w:bidi w:val="0"/>
        <w:spacing w:lineRule="auto" w:line="240" w:before="0" w:after="200"/>
        <w:jc w:val="left"/>
        <w:rPr>
          <w:rFonts w:ascii="Times New Roman" w:hAnsi="Times New Roman"/>
        </w:rPr>
      </w:pPr>
      <w:r>
        <w:rPr/>
      </w:r>
    </w:p>
    <w:sectPr>
      <w:footerReference w:type="default" r:id="rId2"/>
      <w:type w:val="nextPage"/>
      <w:pgSz w:w="12240" w:h="15840"/>
      <w:pgMar w:left="1440" w:right="1440" w:header="0" w:top="1440" w:footer="1440" w:bottom="229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ourier New">
    <w:charset w:val="00"/>
    <w:family w:val="roman"/>
    <w:pitch w:val="variable"/>
  </w:font>
  <w:font w:name="Cambri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200"/>
      <w:jc w:val="center"/>
      <w:rPr>
        <w:color w:val="B400B4"/>
      </w:rPr>
    </w:pPr>
    <w:r>
      <w:rPr>
        <w:rFonts w:ascii="Times New Roman" w:hAnsi="Times New Roman"/>
        <w:b/>
        <w:bCs/>
        <w:color w:val="B400B4"/>
        <w:sz w:val="28"/>
        <w:szCs w:val="28"/>
        <w:u w:val="single"/>
      </w:rPr>
      <w:t>Gambling</w:t>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b466e"/>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BodyText2Char">
    <w:name w:val="Body Text 2 Char"/>
    <w:qFormat/>
    <w:rPr>
      <w:rFonts w:ascii="Times New Roman" w:hAnsi="Times New Roman" w:eastAsia="Times New Roman" w:cs="Times New Roman"/>
      <w:b/>
      <w:i/>
      <w:iCs/>
      <w:color w:val="000000"/>
      <w:sz w:val="28"/>
      <w:szCs w:val="28"/>
    </w:rPr>
  </w:style>
  <w:style w:type="character" w:styleId="BalloonTextChar">
    <w:name w:val="Balloon Text Char"/>
    <w:qFormat/>
    <w:rPr>
      <w:rFonts w:ascii="Tahoma" w:hAnsi="Tahoma" w:eastAsia="Times New Roman" w:cs="Tahoma"/>
      <w:sz w:val="16"/>
      <w:szCs w:val="16"/>
    </w:rPr>
  </w:style>
  <w:style w:type="character" w:styleId="Heading1Char">
    <w:name w:val="Heading 1 Char"/>
    <w:qFormat/>
    <w:rPr>
      <w:rFonts w:ascii="Times New Roman" w:hAnsi="Times New Roman" w:eastAsia="Times New Roman" w:cs="Times New Roman"/>
      <w:b/>
      <w:bCs/>
      <w:sz w:val="48"/>
      <w:szCs w:val="48"/>
    </w:rPr>
  </w:style>
  <w:style w:type="character" w:styleId="Visuallyhidden">
    <w:name w:val="visuallyhidden"/>
    <w:qFormat/>
    <w:rPr/>
  </w:style>
  <w:style w:type="character" w:styleId="Prodattrib">
    <w:name w:val="prod-attrib"/>
    <w:qFormat/>
    <w:rPr/>
  </w:style>
  <w:style w:type="character" w:styleId="Heading2Char">
    <w:name w:val="Heading 2 Char"/>
    <w:qFormat/>
    <w:rPr>
      <w:rFonts w:ascii="Times New Roman" w:hAnsi="Times New Roman" w:eastAsia="Times New Roman" w:cs="Times New Roman"/>
      <w:b/>
      <w:bCs/>
      <w:sz w:val="36"/>
      <w:szCs w:val="36"/>
    </w:rPr>
  </w:style>
  <w:style w:type="character" w:styleId="Highlight">
    <w:name w:val="highlight"/>
    <w:qFormat/>
    <w:rPr/>
  </w:style>
  <w:style w:type="character" w:styleId="BodyText3Char">
    <w:name w:val="Body Text 3 Char"/>
    <w:qFormat/>
    <w:rPr>
      <w:rFonts w:ascii="Times New Roman" w:hAnsi="Times New Roman" w:eastAsia="Times New Roman" w:cs="Times New Roman"/>
      <w:sz w:val="16"/>
      <w:szCs w:val="16"/>
    </w:rPr>
  </w:style>
  <w:style w:type="character" w:styleId="SubtleEmphasis">
    <w:name w:val="Subtle Emphasis"/>
    <w:qFormat/>
    <w:rPr>
      <w:i/>
      <w:iCs/>
      <w:color w:val="808080"/>
    </w:rPr>
  </w:style>
  <w:style w:type="character" w:styleId="HTMLTypewriter">
    <w:name w:val="HTML Typewriter"/>
    <w:qFormat/>
    <w:rPr>
      <w:rFonts w:ascii="Courier New" w:hAnsi="Courier New" w:eastAsia="Courier New" w:cs="Courier New"/>
      <w:b w:val="false"/>
      <w:sz w:val="20"/>
      <w:szCs w:val="20"/>
    </w:rPr>
  </w:style>
  <w:style w:type="character" w:styleId="HTMLCite">
    <w:name w:val="HTML Cite"/>
    <w:qFormat/>
    <w:rPr>
      <w:i/>
      <w:iCs/>
    </w:rPr>
  </w:style>
  <w:style w:type="character" w:styleId="TitleChar">
    <w:name w:val="Title Char"/>
    <w:qFormat/>
    <w:rPr>
      <w:rFonts w:ascii="Times New Roman" w:hAnsi="Times New Roman" w:eastAsia="Times New Roman" w:cs="Times New Roman"/>
      <w:b/>
      <w:iCs/>
      <w:color w:val="FF0000"/>
      <w:sz w:val="32"/>
      <w:szCs w:val="28"/>
      <w:u w:val="single"/>
    </w:rPr>
  </w:style>
  <w:style w:type="character" w:styleId="Strong">
    <w:name w:val="Strong"/>
    <w:qFormat/>
    <w:rPr>
      <w:b/>
      <w:bCs/>
    </w:rPr>
  </w:style>
  <w:style w:type="character" w:styleId="HTMLPreformattedChar">
    <w:name w:val="HTML Preformatted Char"/>
    <w:qFormat/>
    <w:rPr>
      <w:rFonts w:ascii="Courier New" w:hAnsi="Courier New" w:eastAsia="Times New Roman" w:cs="Times New Roman"/>
      <w:sz w:val="20"/>
      <w:szCs w:val="20"/>
    </w:rPr>
  </w:style>
  <w:style w:type="character" w:styleId="Heading3Char">
    <w:name w:val="Heading 3 Char"/>
    <w:qFormat/>
    <w:rPr>
      <w:rFonts w:ascii="Times New Roman" w:hAnsi="Times New Roman" w:eastAsia="Times New Roman" w:cs="Times New Roman"/>
      <w:b/>
      <w:color w:val="000000"/>
      <w:sz w:val="32"/>
      <w:szCs w:val="28"/>
      <w:u w:val="single"/>
    </w:rPr>
  </w:style>
  <w:style w:type="character" w:styleId="BodyTextChar">
    <w:name w:val="Body Text Char"/>
    <w:qFormat/>
    <w:rPr>
      <w:rFonts w:ascii="Times New Roman" w:hAnsi="Times New Roman" w:eastAsia="Times New Roman" w:cs="Times New Roman"/>
      <w:b/>
      <w:bCs/>
      <w:sz w:val="28"/>
    </w:rPr>
  </w:style>
  <w:style w:type="character" w:styleId="HeaderChar">
    <w:name w:val="Header Char"/>
    <w:qFormat/>
    <w:rPr>
      <w:rFonts w:ascii="Times New Roman" w:hAnsi="Times New Roman" w:eastAsia="Times New Roman" w:cs="Times New Roman"/>
    </w:rPr>
  </w:style>
  <w:style w:type="character" w:styleId="Pagenumber">
    <w:name w:val="page number"/>
    <w:qFormat/>
    <w:rPr/>
  </w:style>
  <w:style w:type="character" w:styleId="FooterChar">
    <w:name w:val="Footer Char"/>
    <w:qFormat/>
    <w:rPr>
      <w:rFonts w:ascii="Times New Roman" w:hAnsi="Times New Roman" w:eastAsia="Times New Roman" w:cs="Times New Roman"/>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Appleconvertedspace">
    <w:name w:val="apple-converted-space"/>
    <w:qFormat/>
    <w:rPr/>
  </w:style>
  <w:style w:type="character" w:styleId="Spelle">
    <w:name w:val="spelle"/>
    <w:qFormat/>
    <w:rPr/>
  </w:style>
  <w:style w:type="character" w:styleId="Heading4Char">
    <w:name w:val="Heading 4 Char"/>
    <w:qFormat/>
    <w:rPr>
      <w:rFonts w:ascii="Cambria" w:hAnsi="Cambria" w:cs="0"/>
      <w:b/>
      <w:bCs/>
      <w:i/>
      <w:iCs/>
    </w:rPr>
  </w:style>
  <w:style w:type="character" w:styleId="Heading6Char">
    <w:name w:val="Heading 6 Char"/>
    <w:qFormat/>
    <w:rPr>
      <w:rFonts w:ascii="Cambria" w:hAnsi="Cambria" w:cs="0"/>
      <w:b/>
      <w:bCs/>
      <w:i/>
      <w:iCs/>
      <w:color w:val="7F7F7F"/>
    </w:rPr>
  </w:style>
  <w:style w:type="character" w:styleId="Heading7Char">
    <w:name w:val="Heading 7 Char"/>
    <w:qFormat/>
    <w:rPr>
      <w:rFonts w:ascii="Cambria" w:hAnsi="Cambria" w:cs="0"/>
      <w:i/>
      <w:iCs/>
    </w:rPr>
  </w:style>
  <w:style w:type="character" w:styleId="Heading8Char">
    <w:name w:val="Heading 8 Char"/>
    <w:qFormat/>
    <w:rPr>
      <w:rFonts w:ascii="Cambria" w:hAnsi="Cambria" w:cs="0"/>
      <w:sz w:val="20"/>
      <w:szCs w:val="20"/>
    </w:rPr>
  </w:style>
  <w:style w:type="character" w:styleId="Heading9Char">
    <w:name w:val="Heading 9 Char"/>
    <w:qFormat/>
    <w:rPr>
      <w:rFonts w:ascii="Cambria" w:hAnsi="Cambria" w:cs="0"/>
      <w:i/>
      <w:iCs/>
      <w:spacing w:val="5"/>
      <w:sz w:val="20"/>
      <w:szCs w:val="20"/>
    </w:rPr>
  </w:style>
  <w:style w:type="character" w:styleId="QuoteChar">
    <w:name w:val="Quote Char"/>
    <w:qFormat/>
    <w:rPr>
      <w:i/>
      <w:iCs/>
    </w:rPr>
  </w:style>
  <w:style w:type="character" w:styleId="IntenseQuoteChar">
    <w:name w:val="Intense Quote Char"/>
    <w:qFormat/>
    <w:rPr>
      <w:b/>
      <w:bCs/>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Heading5Char">
    <w:name w:val="Heading 5 Char"/>
    <w:qFormat/>
    <w:rPr>
      <w:rFonts w:ascii="Cambria" w:hAnsi="Cambria" w:cs="0"/>
      <w:color w:val="243F60"/>
    </w:rPr>
  </w:style>
  <w:style w:type="character" w:styleId="SubtitleChar">
    <w:name w:val="Subtitle Char"/>
    <w:qFormat/>
    <w:rPr>
      <w:rFonts w:ascii="Times New Roman" w:hAnsi="Times New Roman" w:eastAsia="Times New Roman" w:cs="Times New Roman"/>
      <w:b/>
      <w:bCs/>
      <w:sz w:val="28"/>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Infolabel">
    <w:name w:val="info-label"/>
    <w:qFormat/>
    <w:rPr/>
  </w:style>
  <w:style w:type="character" w:styleId="Date">
    <w:name w:val="date"/>
    <w:qFormat/>
    <w:rPr/>
  </w:style>
  <w:style w:type="character" w:styleId="HTMLAddressChar">
    <w:name w:val="HTML Address Char"/>
    <w:qFormat/>
    <w:rPr>
      <w:rFonts w:ascii="Times New Roman" w:hAnsi="Times New Roman" w:eastAsia="Times New Roman" w:cs="Times New Roman"/>
      <w:i/>
      <w:iCs/>
    </w:rPr>
  </w:style>
  <w:style w:type="character" w:styleId="More">
    <w:name w:val="more"/>
    <w:qFormat/>
    <w:rPr/>
  </w:style>
  <w:style w:type="character" w:styleId="Locality">
    <w:name w:val="locality"/>
    <w:qFormat/>
    <w:rPr/>
  </w:style>
  <w:style w:type="character" w:styleId="Streetaddress">
    <w:name w:val="street-address"/>
    <w:qFormat/>
    <w:rPr/>
  </w:style>
  <w:style w:type="character" w:styleId="Formataddress">
    <w:name w:val="format_address"/>
    <w:qFormat/>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customStyle="1">
    <w:name w:val="default"/>
    <w:basedOn w:val="Normal"/>
    <w:semiHidden/>
    <w:qFormat/>
    <w:rsid w:val="00897a29"/>
    <w:pPr>
      <w:spacing w:lineRule="auto" w:line="240" w:beforeAutospacing="1" w:afterAutospacing="1"/>
    </w:pPr>
    <w:rPr>
      <w:rFonts w:ascii="Times New Roman" w:hAnsi="Times New Roman" w:eastAsia="Times New Roman" w:cs="Times New Roman"/>
      <w:sz w:val="24"/>
      <w:szCs w:val="24"/>
    </w:rPr>
  </w:style>
  <w:style w:type="paragraph" w:styleId="Body">
    <w:name w:val="body"/>
    <w:basedOn w:val="Normal"/>
    <w:qFormat/>
    <w:pPr>
      <w:spacing w:lineRule="exact" w:line="240" w:beforeAutospacing="1" w:afterAutospacing="1"/>
    </w:pPr>
    <w:rPr>
      <w:rFonts w:ascii="Times New Roman" w:hAnsi="Times New Roman" w:eastAsia="Times New Roman" w:cs="Times New Roman"/>
    </w:rPr>
  </w:style>
  <w:style w:type="paragraph" w:styleId="BodyText2">
    <w:name w:val="Body Text 2"/>
    <w:basedOn w:val="Normal"/>
    <w:qFormat/>
    <w:pPr>
      <w:tabs>
        <w:tab w:val="clear" w:pos="720"/>
        <w:tab w:val="left" w:pos="6600" w:leader="none"/>
      </w:tabs>
    </w:pPr>
    <w:rPr>
      <w:b/>
      <w:i/>
      <w:iCs/>
      <w:color w:val="000000"/>
      <w:sz w:val="28"/>
      <w:szCs w:val="28"/>
    </w:rPr>
  </w:style>
  <w:style w:type="paragraph" w:styleId="BalloonText">
    <w:name w:val="Balloon Text"/>
    <w:basedOn w:val="Normal"/>
    <w:qFormat/>
    <w:pPr/>
    <w:rPr>
      <w:rFonts w:ascii="Tahoma" w:hAnsi="Tahoma" w:cs="Tahoma"/>
      <w:sz w:val="16"/>
      <w:szCs w:val="16"/>
    </w:rPr>
  </w:style>
  <w:style w:type="paragraph" w:styleId="BodyText3">
    <w:name w:val="Body Text 3"/>
    <w:basedOn w:val="Normal"/>
    <w:qFormat/>
    <w:pPr>
      <w:spacing w:before="0" w:after="120"/>
    </w:pPr>
    <w:rPr>
      <w:sz w:val="16"/>
      <w:szCs w:val="16"/>
    </w:rPr>
  </w:style>
  <w:style w:type="paragraph" w:styleId="NormalWeb">
    <w:name w:val="Normal (Web)"/>
    <w:basedOn w:val="Normal"/>
    <w:qFormat/>
    <w:pPr>
      <w:spacing w:beforeAutospacing="1" w:afterAutospacing="1"/>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ListBullet">
    <w:name w:val="List Bullet"/>
    <w:basedOn w:val="Normal"/>
    <w:qFormat/>
    <w:pPr>
      <w:spacing w:before="0" w:after="200"/>
      <w:contextualSpacing/>
    </w:pPr>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NoSpacing">
    <w:name w:val="No Spacing"/>
    <w:basedOn w:val="Normal"/>
    <w:qFormat/>
    <w:pPr>
      <w:spacing w:lineRule="exact" w:line="240"/>
    </w:pPr>
    <w:rPr/>
  </w:style>
  <w:style w:type="paragraph" w:styleId="ListParagraph">
    <w:name w:val="List Paragraph"/>
    <w:basedOn w:val="Normal"/>
    <w:qFormat/>
    <w:pPr>
      <w:spacing w:before="0" w:after="200"/>
      <w:ind w:left="720" w:hanging="0"/>
      <w:contextualSpacing/>
    </w:pPr>
    <w:rPr/>
  </w:style>
  <w:style w:type="paragraph" w:styleId="Quote">
    <w:name w:val="Quote"/>
    <w:basedOn w:val="Normal"/>
    <w:qFormat/>
    <w:pPr>
      <w:spacing w:before="200" w:after="200"/>
      <w:ind w:left="360" w:right="360" w:hanging="0"/>
    </w:pPr>
    <w:rPr>
      <w:i/>
      <w:iCs/>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TOCHeading">
    <w:name w:val="TOC Heading"/>
    <w:basedOn w:val="Heading1"/>
    <w:qFormat/>
    <w:pPr>
      <w:keepNext w:val="true"/>
      <w:spacing w:before="480" w:after="120"/>
      <w:contextualSpacing/>
    </w:pPr>
    <w:rPr>
      <w:rFonts w:ascii="Cambria" w:hAnsi="Cambria" w:eastAsia="Microsoft YaHei" w:cs="0"/>
      <w:b/>
      <w:bCs/>
      <w:sz w:val="28"/>
      <w:szCs w:val="28"/>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LibreOffice/7.1.4.2$Windows_X86_64 LibreOffice_project/a529a4fab45b75fefc5b6226684193eb000654f6</Application>
  <AppVersion>15.0000</AppVersion>
  <Pages>2</Pages>
  <Words>621</Words>
  <Characters>3132</Characters>
  <CharactersWithSpaces>3738</CharactersWithSpaces>
  <Paragraphs>15</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2026-01-11T15:07:03Z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