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rFonts w:ascii="Times New Roman" w:hAnsi="Times New Roman"/>
          <w:b/>
          <w:i w:val="false"/>
          <w:iCs w:val="false"/>
          <w:color w:val="B400B4"/>
          <w:sz w:val="32"/>
          <w:szCs w:val="28"/>
          <w:u w:val="single"/>
        </w:rPr>
        <w:t>Philanthropy</w:t>
      </w:r>
    </w:p>
    <w:p>
      <w:pPr>
        <w:pStyle w:val="NormalWeb"/>
        <w:spacing w:before="280" w:after="280"/>
        <w:rPr/>
      </w:pPr>
      <w:r>
        <w:rPr>
          <w:rStyle w:val="HTMLCite"/>
          <w:rFonts w:ascii="Times New Roman" w:hAnsi="Times New Roman"/>
          <w:b/>
          <w:i w:val="false"/>
          <w:iCs w:val="false"/>
          <w:sz w:val="28"/>
          <w:szCs w:val="28"/>
        </w:rPr>
        <w:t xml:space="preserve">Despite the </w:t>
      </w:r>
      <w:r>
        <w:rPr>
          <w:rStyle w:val="HTMLCite"/>
          <w:rFonts w:ascii="Times New Roman" w:hAnsi="Times New Roman"/>
          <w:b/>
          <w:i w:val="false"/>
          <w:iCs w:val="false"/>
          <w:color w:val="0000FF"/>
          <w:sz w:val="28"/>
          <w:szCs w:val="28"/>
        </w:rPr>
        <w:t>absence of major nature disasters</w:t>
      </w:r>
      <w:r>
        <w:rPr>
          <w:rStyle w:val="HTMLCite"/>
          <w:rFonts w:ascii="Times New Roman" w:hAnsi="Times New Roman"/>
          <w:b/>
          <w:i w:val="false"/>
          <w:iCs w:val="false"/>
          <w:sz w:val="28"/>
          <w:szCs w:val="28"/>
        </w:rPr>
        <w:t xml:space="preserve"> in 2006, charitable giving in the U.S. hit a record $295 billion last year. Their previous record of $283 billion, set in 2005, included $7.4 billion in donations raised to tsunami relief and Hurricane Katrina. </w:t>
      </w:r>
      <w:r>
        <w:rPr>
          <w:rStyle w:val="HTMLCite"/>
          <w:rFonts w:ascii="Times New Roman" w:hAnsi="Times New Roman"/>
          <w:b/>
          <w:iCs w:val="false"/>
          <w:sz w:val="28"/>
          <w:szCs w:val="28"/>
        </w:rPr>
        <w:t xml:space="preserve">(Financial Times, as it appeared in </w:t>
      </w:r>
      <w:r>
        <w:rPr>
          <w:rStyle w:val="HTMLCite"/>
          <w:rFonts w:ascii="Times New Roman" w:hAnsi="Times New Roman"/>
          <w:b/>
          <w:iCs w:val="false"/>
          <w:sz w:val="28"/>
          <w:szCs w:val="28"/>
          <w:u w:val="single"/>
        </w:rPr>
        <w:t>The Week</w:t>
      </w:r>
      <w:r>
        <w:rPr>
          <w:rStyle w:val="HTMLCite"/>
          <w:rFonts w:ascii="Times New Roman" w:hAnsi="Times New Roman"/>
          <w:b/>
          <w:iCs w:val="false"/>
          <w:sz w:val="28"/>
          <w:szCs w:val="28"/>
        </w:rPr>
        <w:t xml:space="preserve"> magazine, July 13, 2007)</w:t>
      </w:r>
    </w:p>
    <w:p>
      <w:pPr>
        <w:pStyle w:val="Normal"/>
        <w:tabs>
          <w:tab w:val="clear" w:pos="720"/>
          <w:tab w:val="center" w:pos="4320" w:leader="none"/>
        </w:tabs>
        <w:rPr>
          <w:rFonts w:ascii="Times New Roman" w:hAnsi="Times New Roman"/>
        </w:rPr>
      </w:pPr>
      <w:r>
        <w:rPr>
          <w:rFonts w:ascii="Times New Roman" w:hAnsi="Times New Roman"/>
          <w:b/>
          <w:color w:val="000000"/>
          <w:sz w:val="28"/>
          <w:szCs w:val="28"/>
        </w:rPr>
        <w:t xml:space="preserve">The required doubling of </w:t>
      </w:r>
      <w:r>
        <w:rPr>
          <w:rFonts w:ascii="Times New Roman" w:hAnsi="Times New Roman"/>
          <w:b/>
          <w:color w:val="0000FF"/>
          <w:sz w:val="28"/>
          <w:szCs w:val="28"/>
        </w:rPr>
        <w:t>annual official development assistance</w:t>
      </w:r>
      <w:r>
        <w:rPr>
          <w:rFonts w:ascii="Times New Roman" w:hAnsi="Times New Roman"/>
          <w:b/>
          <w:color w:val="000000"/>
          <w:sz w:val="28"/>
          <w:szCs w:val="28"/>
        </w:rPr>
        <w:t xml:space="preserve"> to </w:t>
      </w:r>
      <w:r>
        <w:rPr>
          <w:rFonts w:ascii="Times New Roman" w:hAnsi="Times New Roman"/>
          <w:b/>
          <w:bCs/>
          <w:color w:val="000000"/>
          <w:sz w:val="28"/>
          <w:szCs w:val="28"/>
        </w:rPr>
        <w:t>$135 billion in 2006</w:t>
      </w:r>
      <w:r>
        <w:rPr>
          <w:rFonts w:ascii="Times New Roman" w:hAnsi="Times New Roman"/>
          <w:b/>
          <w:color w:val="000000"/>
          <w:sz w:val="28"/>
          <w:szCs w:val="28"/>
        </w:rPr>
        <w:t xml:space="preserve">, rising to $195 billion by 2015, pales beside the wealth of high-income countries -- and the world's military budget of </w:t>
      </w:r>
      <w:r>
        <w:rPr>
          <w:rFonts w:ascii="Times New Roman" w:hAnsi="Times New Roman"/>
          <w:b/>
          <w:bCs/>
          <w:color w:val="000000"/>
          <w:sz w:val="28"/>
          <w:szCs w:val="28"/>
        </w:rPr>
        <w:t>$900 billion a year</w:t>
      </w:r>
      <w:r>
        <w:rPr>
          <w:rFonts w:ascii="Times New Roman" w:hAnsi="Times New Roman"/>
          <w:b/>
          <w:color w:val="000000"/>
          <w:sz w:val="28"/>
          <w:szCs w:val="28"/>
        </w:rPr>
        <w:t xml:space="preserve">. </w:t>
      </w:r>
      <w:r>
        <w:rPr>
          <w:rFonts w:ascii="Times New Roman" w:hAnsi="Times New Roman"/>
          <w:b/>
          <w:i/>
          <w:color w:val="000000"/>
          <w:sz w:val="28"/>
          <w:szCs w:val="28"/>
        </w:rPr>
        <w:t>(United Nations Report, 2005)</w:t>
      </w:r>
    </w:p>
    <w:p>
      <w:pPr>
        <w:pStyle w:val="Normal"/>
        <w:tabs>
          <w:tab w:val="clear" w:pos="720"/>
          <w:tab w:val="center" w:pos="4320" w:leader="none"/>
        </w:tabs>
        <w:rPr>
          <w:rFonts w:ascii="Times New Roman" w:hAnsi="Times New Roman"/>
          <w:b/>
          <w:b/>
          <w:i/>
          <w:i/>
          <w:color w:val="000000"/>
          <w:sz w:val="28"/>
          <w:szCs w:val="28"/>
        </w:rPr>
      </w:pPr>
      <w:r>
        <w:rPr>
          <w:rFonts w:ascii="Times New Roman" w:hAnsi="Times New Roman"/>
          <w:b/>
          <w:i/>
          <w:color w:val="000000"/>
          <w:sz w:val="28"/>
          <w:szCs w:val="28"/>
        </w:rPr>
      </w:r>
    </w:p>
    <w:p>
      <w:pPr>
        <w:pStyle w:val="Normal"/>
        <w:tabs>
          <w:tab w:val="clear" w:pos="720"/>
          <w:tab w:val="center" w:pos="4320" w:leader="none"/>
        </w:tabs>
        <w:rPr>
          <w:rFonts w:ascii="Times New Roman" w:hAnsi="Times New Roman"/>
        </w:rPr>
      </w:pPr>
      <w:r>
        <w:rPr>
          <w:rFonts w:ascii="Times New Roman" w:hAnsi="Times New Roman"/>
          <w:b/>
          <w:color w:val="000000"/>
          <w:sz w:val="28"/>
          <w:szCs w:val="28"/>
        </w:rPr>
        <w:t xml:space="preserve">Amazon CEO </w:t>
      </w:r>
      <w:r>
        <w:rPr>
          <w:rFonts w:ascii="Times New Roman" w:hAnsi="Times New Roman"/>
          <w:b/>
          <w:color w:val="0000FF"/>
          <w:sz w:val="28"/>
          <w:szCs w:val="28"/>
        </w:rPr>
        <w:t>Jeff Bezos</w:t>
      </w:r>
      <w:r>
        <w:rPr>
          <w:rFonts w:ascii="Times New Roman" w:hAnsi="Times New Roman"/>
          <w:b/>
          <w:color w:val="000000"/>
          <w:sz w:val="28"/>
          <w:szCs w:val="28"/>
        </w:rPr>
        <w:t xml:space="preserve">, contributed $2 billion to charity in 2018, topping the list of America's biggest donors. It's the first time the world's richest man has cracked the top-50 rankings, and he is well behind Bill Gates' lifetime $45 billion. Bezos came in ahead of No. 2, former New York Mayor Mike Bloomberg, who donated $767 million. </w:t>
      </w:r>
      <w:r>
        <w:rPr>
          <w:rFonts w:ascii="Times New Roman" w:hAnsi="Times New Roman"/>
          <w:b/>
          <w:i/>
          <w:color w:val="000000"/>
          <w:sz w:val="28"/>
          <w:szCs w:val="28"/>
        </w:rPr>
        <w:t xml:space="preserve">(The Guardian, as it appeared in </w:t>
      </w:r>
      <w:r>
        <w:rPr>
          <w:rFonts w:ascii="Times New Roman" w:hAnsi="Times New Roman"/>
          <w:b/>
          <w:i/>
          <w:color w:val="000000"/>
          <w:sz w:val="28"/>
          <w:szCs w:val="28"/>
          <w:u w:val="single"/>
        </w:rPr>
        <w:t>The Week</w:t>
      </w:r>
      <w:r>
        <w:rPr>
          <w:rFonts w:ascii="Times New Roman" w:hAnsi="Times New Roman"/>
          <w:b/>
          <w:i/>
          <w:color w:val="000000"/>
          <w:sz w:val="28"/>
          <w:szCs w:val="28"/>
        </w:rPr>
        <w:t xml:space="preserve"> magazine, March 8, 2019)</w:t>
      </w:r>
    </w:p>
    <w:p>
      <w:pPr>
        <w:pStyle w:val="NormalWeb"/>
        <w:spacing w:beforeAutospacing="0" w:before="0" w:afterAutospacing="0" w:after="0"/>
        <w:rPr>
          <w:rFonts w:ascii="Times New Roman" w:hAnsi="Times New Roman"/>
          <w:b/>
          <w:b/>
          <w:i w:val="false"/>
          <w:i w:val="false"/>
          <w:iCs w:val="false"/>
          <w:sz w:val="28"/>
          <w:szCs w:val="28"/>
        </w:rPr>
      </w:pPr>
      <w:r>
        <w:rPr>
          <w:rFonts w:ascii="Times New Roman" w:hAnsi="Times New Roman"/>
          <w:b/>
          <w:i w:val="false"/>
          <w:iCs w:val="false"/>
          <w:sz w:val="28"/>
          <w:szCs w:val="28"/>
        </w:rPr>
      </w:r>
    </w:p>
    <w:p>
      <w:pPr>
        <w:pStyle w:val="NormalWeb"/>
        <w:spacing w:beforeAutospacing="0" w:before="0" w:afterAutospacing="0" w:after="0"/>
        <w:rPr/>
      </w:pPr>
      <w:r>
        <w:rPr>
          <w:rStyle w:val="HTMLCite"/>
          <w:rFonts w:ascii="Times New Roman" w:hAnsi="Times New Roman"/>
          <w:b/>
          <w:i w:val="false"/>
          <w:iCs w:val="false"/>
          <w:sz w:val="28"/>
          <w:szCs w:val="28"/>
        </w:rPr>
        <w:t xml:space="preserve">New York City Mayor </w:t>
      </w:r>
      <w:r>
        <w:rPr>
          <w:rStyle w:val="HTMLCite"/>
          <w:rFonts w:ascii="Times New Roman" w:hAnsi="Times New Roman"/>
          <w:b/>
          <w:i w:val="false"/>
          <w:iCs w:val="false"/>
          <w:color w:val="0000FF"/>
          <w:sz w:val="28"/>
          <w:szCs w:val="28"/>
        </w:rPr>
        <w:t>Michael Bloomberg</w:t>
      </w:r>
      <w:r>
        <w:rPr>
          <w:rStyle w:val="HTMLCite"/>
          <w:rFonts w:ascii="Times New Roman" w:hAnsi="Times New Roman"/>
          <w:b/>
          <w:i w:val="false"/>
          <w:iCs w:val="false"/>
          <w:sz w:val="28"/>
          <w:szCs w:val="28"/>
        </w:rPr>
        <w:t xml:space="preserve">, who is worth an estimated $20 billion, is the richest man ever to hold elective office in the U.S. Bloomberg recently gave $30 million of his own money to programs designed to keep minority kids in schools and help ex-convicts find jobs. </w:t>
      </w:r>
      <w:r>
        <w:rPr>
          <w:rStyle w:val="HTMLCite"/>
          <w:rFonts w:ascii="Times New Roman" w:hAnsi="Times New Roman"/>
          <w:b/>
          <w:sz w:val="28"/>
          <w:szCs w:val="28"/>
        </w:rPr>
        <w:t xml:space="preserve">(New York Post,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August 19-26, 2011)</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color w:val="0000FF"/>
          <w:sz w:val="28"/>
          <w:szCs w:val="28"/>
        </w:rPr>
        <w:t>Warren Buffett</w:t>
      </w:r>
      <w:r>
        <w:rPr>
          <w:rStyle w:val="HTMLCite"/>
          <w:rFonts w:ascii="Times New Roman" w:hAnsi="Times New Roman"/>
          <w:b/>
          <w:i w:val="false"/>
          <w:sz w:val="28"/>
          <w:szCs w:val="28"/>
        </w:rPr>
        <w:t xml:space="preserve"> was America's biggest philanthropist in the five years between 2014 and 2018, giving away $14.7 billion, or 16.3 percent of his net worth, mostly to causes selected by his friends Bill and Melinda Gates, who gave $9.9 billion of their own. </w:t>
      </w:r>
      <w:r>
        <w:rPr>
          <w:rStyle w:val="HTMLCite"/>
          <w:rFonts w:ascii="Times New Roman" w:hAnsi="Times New Roman"/>
          <w:b/>
          <w:sz w:val="28"/>
          <w:szCs w:val="28"/>
        </w:rPr>
        <w:t xml:space="preserve">(Forbes,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January 31, 2020)</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Web"/>
        <w:spacing w:beforeAutospacing="0" w:before="0" w:afterAutospacing="0" w:after="0"/>
        <w:rPr/>
      </w:pPr>
      <w:r>
        <w:rPr>
          <w:rFonts w:ascii="Times New Roman" w:hAnsi="Times New Roman"/>
          <w:b/>
          <w:bCs/>
          <w:sz w:val="28"/>
          <w:szCs w:val="28"/>
        </w:rPr>
        <w:t xml:space="preserve">Very few of us have realized the American Dream to the extent </w:t>
      </w:r>
      <w:r>
        <w:rPr>
          <w:rFonts w:ascii="Times New Roman" w:hAnsi="Times New Roman"/>
          <w:b/>
          <w:bCs/>
          <w:color w:val="0000FF"/>
          <w:sz w:val="28"/>
          <w:szCs w:val="28"/>
        </w:rPr>
        <w:t>Andrew Carnegie</w:t>
      </w:r>
      <w:r>
        <w:rPr>
          <w:rFonts w:ascii="Times New Roman" w:hAnsi="Times New Roman"/>
          <w:b/>
          <w:sz w:val="28"/>
          <w:szCs w:val="28"/>
        </w:rPr>
        <w:t xml:space="preserve"> did. He arrived from Scotland penniless, got a job in a Pittsburgh steel mill for $4.80 a month, and fifty years later retired with a guaranteed income of one million dollars per month. He gave away 90% of his fortune before he died in 1911, to good causes, of course . . . such as public libraries, among many others.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 xml:space="preserve">, p. 40) </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rFonts w:ascii="Times New Roman" w:hAnsi="Times New Roman"/>
        </w:rPr>
      </w:pPr>
      <w:r>
        <w:rPr>
          <w:rFonts w:ascii="Times New Roman" w:hAnsi="Times New Roman"/>
          <w:b/>
          <w:color w:val="000000"/>
          <w:sz w:val="28"/>
          <w:szCs w:val="28"/>
        </w:rPr>
        <w:t xml:space="preserve">About $330 million was donated by </w:t>
      </w:r>
      <w:r>
        <w:rPr>
          <w:rFonts w:ascii="Times New Roman" w:hAnsi="Times New Roman"/>
          <w:b/>
          <w:bCs/>
          <w:color w:val="0000FF"/>
          <w:sz w:val="28"/>
          <w:szCs w:val="28"/>
        </w:rPr>
        <w:t>Andrew Carnegie</w:t>
      </w:r>
      <w:r>
        <w:rPr>
          <w:rFonts w:ascii="Times New Roman" w:hAnsi="Times New Roman"/>
          <w:b/>
          <w:color w:val="000000"/>
          <w:sz w:val="28"/>
          <w:szCs w:val="28"/>
        </w:rPr>
        <w:t xml:space="preserve"> to libraries, research projects, and world peace endeavors. </w:t>
      </w:r>
      <w:r>
        <w:rPr>
          <w:rFonts w:ascii="Times New Roman" w:hAnsi="Times New Roman"/>
          <w:b/>
          <w:i/>
          <w:iCs/>
          <w:color w:val="000000"/>
          <w:sz w:val="28"/>
          <w:szCs w:val="28"/>
        </w:rPr>
        <w:t>(Isaac Asimov’s Book of Facts, p. 56)</w:t>
      </w:r>
    </w:p>
    <w:p>
      <w:pPr>
        <w:pStyle w:val="NormalWeb"/>
        <w:spacing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beforeAutospacing="0" w:before="0" w:afterAutospacing="0" w:after="0"/>
        <w:rPr>
          <w:rFonts w:ascii="Times New Roman" w:hAnsi="Times New Roman"/>
        </w:rPr>
      </w:pPr>
      <w:r>
        <w:rPr>
          <w:rFonts w:ascii="Times New Roman" w:hAnsi="Times New Roman"/>
          <w:b/>
          <w:color w:val="000000"/>
          <w:sz w:val="28"/>
          <w:szCs w:val="28"/>
        </w:rPr>
        <w:t xml:space="preserve">INDIANA -- From 1886 to 1919, industrialist </w:t>
      </w:r>
      <w:r>
        <w:rPr>
          <w:rFonts w:ascii="Times New Roman" w:hAnsi="Times New Roman"/>
          <w:b/>
          <w:color w:val="0000FF"/>
          <w:sz w:val="28"/>
          <w:szCs w:val="28"/>
        </w:rPr>
        <w:t>Andrew Carnegie</w:t>
      </w:r>
      <w:r>
        <w:rPr>
          <w:rFonts w:ascii="Times New Roman" w:hAnsi="Times New Roman"/>
          <w:b/>
          <w:color w:val="000000"/>
          <w:sz w:val="28"/>
          <w:szCs w:val="28"/>
        </w:rPr>
        <w:t xml:space="preserve"> built 1,679 public libraries across the United States. Indiana reaped the most with 164 libraries. </w:t>
      </w:r>
      <w:r>
        <w:rPr>
          <w:rFonts w:ascii="Times New Roman" w:hAnsi="Times New Roman"/>
          <w:b/>
          <w:i/>
          <w:iCs/>
          <w:color w:val="000000"/>
          <w:sz w:val="28"/>
          <w:szCs w:val="28"/>
        </w:rPr>
        <w:t>(American Profile magazine)</w:t>
      </w:r>
    </w:p>
    <w:p>
      <w:pPr>
        <w:pStyle w:val="NormalWeb"/>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NormalWeb"/>
        <w:spacing w:beforeAutospacing="0" w:before="0" w:afterAutospacing="0" w:after="0"/>
        <w:rPr>
          <w:rFonts w:ascii="Times New Roman" w:hAnsi="Times New Roman"/>
        </w:rPr>
      </w:pPr>
      <w:r>
        <w:rPr>
          <w:rFonts w:ascii="Times New Roman" w:hAnsi="Times New Roman"/>
          <w:b/>
          <w:color w:val="0000FF"/>
          <w:sz w:val="28"/>
          <w:szCs w:val="28"/>
        </w:rPr>
        <w:t xml:space="preserve">Charitable giving in the United States rose </w:t>
      </w:r>
      <w:r>
        <w:rPr>
          <w:rFonts w:ascii="Times New Roman" w:hAnsi="Times New Roman"/>
          <w:b/>
          <w:color w:val="000000"/>
          <w:sz w:val="28"/>
          <w:szCs w:val="28"/>
        </w:rPr>
        <w:t xml:space="preserve">4 percent after two years of big drops. Corporations and individuals donated about $290 billion in 2010, according to the Giving USA Foundation. The increase is one sign of a rebounding economy. </w:t>
      </w:r>
      <w:r>
        <w:rPr>
          <w:rFonts w:ascii="Times New Roman" w:hAnsi="Times New Roman"/>
          <w:b/>
          <w:i/>
          <w:iCs/>
          <w:color w:val="000000"/>
          <w:sz w:val="28"/>
          <w:szCs w:val="28"/>
        </w:rPr>
        <w:t xml:space="preserve">(The Washington Post,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July 1-8, 2011)</w:t>
      </w:r>
    </w:p>
    <w:p>
      <w:pPr>
        <w:pStyle w:val="NormalWeb"/>
        <w:spacing w:before="280" w:after="280"/>
        <w:rPr/>
      </w:pPr>
      <w:r>
        <w:rPr>
          <w:rFonts w:ascii="Times New Roman" w:hAnsi="Times New Roman"/>
          <w:b/>
          <w:sz w:val="28"/>
          <w:szCs w:val="28"/>
        </w:rPr>
        <w:t xml:space="preserve">A year's supply of </w:t>
      </w:r>
      <w:r>
        <w:rPr>
          <w:rFonts w:ascii="Times New Roman" w:hAnsi="Times New Roman"/>
          <w:b/>
          <w:bCs/>
          <w:color w:val="0000FF"/>
          <w:sz w:val="28"/>
          <w:szCs w:val="28"/>
        </w:rPr>
        <w:t>chocolate</w:t>
      </w:r>
      <w:r>
        <w:rPr>
          <w:rFonts w:ascii="Times New Roman" w:hAnsi="Times New Roman"/>
          <w:b/>
          <w:color w:val="0000FF"/>
          <w:sz w:val="28"/>
          <w:szCs w:val="28"/>
        </w:rPr>
        <w:t xml:space="preserve"> bars</w:t>
      </w:r>
      <w:r>
        <w:rPr>
          <w:rFonts w:ascii="Times New Roman" w:hAnsi="Times New Roman"/>
          <w:b/>
          <w:sz w:val="28"/>
          <w:szCs w:val="28"/>
        </w:rPr>
        <w:t xml:space="preserve"> has been left to the young children of Westgate, England. In this small country village, a local farmer who died childless specified in his will that a bar of chocolate should be handed out every week, for a year from the date of his death, to each village child less than five years old.</w:t>
      </w:r>
      <w:r>
        <w:rPr>
          <w:rStyle w:val="HTMLCite"/>
          <w:rFonts w:ascii="Times New Roman" w:hAnsi="Times New Roman"/>
          <w:b/>
          <w:sz w:val="28"/>
          <w:szCs w:val="28"/>
        </w:rPr>
        <w:t xml:space="preserve"> (Bertram B. Johansson, in </w:t>
      </w:r>
      <w:r>
        <w:rPr>
          <w:rStyle w:val="HTMLCite"/>
          <w:rFonts w:ascii="Times New Roman" w:hAnsi="Times New Roman"/>
          <w:b/>
          <w:sz w:val="28"/>
          <w:szCs w:val="28"/>
          <w:u w:val="single"/>
        </w:rPr>
        <w:t>The Christian Science Monitor</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iCs w:val="false"/>
          <w:sz w:val="28"/>
          <w:szCs w:val="28"/>
        </w:rPr>
        <w:t xml:space="preserve">To help raise funds for the starving poor of Berlin, </w:t>
      </w:r>
      <w:r>
        <w:rPr>
          <w:rStyle w:val="HTMLCite"/>
          <w:rFonts w:ascii="Times New Roman" w:hAnsi="Times New Roman"/>
          <w:b/>
          <w:i w:val="false"/>
          <w:iCs w:val="false"/>
          <w:color w:val="0000FF"/>
          <w:sz w:val="28"/>
          <w:szCs w:val="28"/>
        </w:rPr>
        <w:t>Albert Einstein</w:t>
      </w:r>
      <w:r>
        <w:rPr>
          <w:rStyle w:val="HTMLCite"/>
          <w:rFonts w:ascii="Times New Roman" w:hAnsi="Times New Roman"/>
          <w:b/>
          <w:i w:val="false"/>
          <w:iCs w:val="false"/>
          <w:sz w:val="28"/>
          <w:szCs w:val="28"/>
        </w:rPr>
        <w:t xml:space="preserve"> in 1930 sold his autograph for $3 a signature and autographed photographs for $5 each.</w:t>
      </w:r>
      <w:r>
        <w:rPr>
          <w:rStyle w:val="HTMLCite"/>
          <w:rFonts w:ascii="Times New Roman" w:hAnsi="Times New Roman"/>
          <w:b/>
          <w:sz w:val="28"/>
          <w:szCs w:val="28"/>
        </w:rPr>
        <w:t xml:space="preserve"> </w:t>
      </w:r>
      <w:r>
        <w:rPr>
          <w:rStyle w:val="HTMLCite"/>
          <w:rFonts w:ascii="Times New Roman" w:hAnsi="Times New Roman"/>
          <w:b/>
          <w:i/>
          <w:sz w:val="28"/>
          <w:szCs w:val="28"/>
        </w:rPr>
        <w:t>(Isaac Asimov</w:t>
      </w:r>
      <w:r>
        <w:rPr>
          <w:rFonts w:ascii="Times New Roman" w:hAnsi="Times New Roman"/>
          <w:b/>
          <w:i/>
          <w:sz w:val="28"/>
          <w:szCs w:val="28"/>
        </w:rPr>
        <w:t>’s Book of Facts, p. 56)</w:t>
      </w:r>
    </w:p>
    <w:p>
      <w:pPr>
        <w:pStyle w:val="NormalWeb"/>
        <w:spacing w:before="280" w:after="280"/>
        <w:rPr/>
      </w:pPr>
      <w:r>
        <w:rPr>
          <w:rFonts w:ascii="Times New Roman" w:hAnsi="Times New Roman"/>
          <w:b/>
          <w:sz w:val="28"/>
          <w:szCs w:val="28"/>
        </w:rPr>
        <w:t xml:space="preserve">The first nation to receive </w:t>
      </w:r>
      <w:r>
        <w:rPr>
          <w:rFonts w:ascii="Times New Roman" w:hAnsi="Times New Roman"/>
          <w:b/>
          <w:bCs/>
          <w:color w:val="0000FF"/>
          <w:sz w:val="28"/>
          <w:szCs w:val="28"/>
        </w:rPr>
        <w:t>foreign aid</w:t>
      </w:r>
      <w:r>
        <w:rPr>
          <w:rFonts w:ascii="Times New Roman" w:hAnsi="Times New Roman"/>
          <w:b/>
          <w:color w:val="0000FF"/>
          <w:sz w:val="28"/>
          <w:szCs w:val="28"/>
        </w:rPr>
        <w:t xml:space="preserve"> from the United States</w:t>
      </w:r>
      <w:r>
        <w:rPr>
          <w:rFonts w:ascii="Times New Roman" w:hAnsi="Times New Roman"/>
          <w:b/>
          <w:sz w:val="28"/>
          <w:szCs w:val="28"/>
        </w:rPr>
        <w:t xml:space="preserve"> was Venezuela. In 1812, Venezuela, fighting for its independence from Spain, suffered a severe and damaging earthquake. Congress appropriated $50,000 to help the victims. </w:t>
      </w:r>
      <w:r>
        <w:rPr>
          <w:rStyle w:val="HTMLCite"/>
          <w:rFonts w:ascii="Times New Roman" w:hAnsi="Times New Roman"/>
          <w:b/>
          <w:sz w:val="28"/>
          <w:szCs w:val="28"/>
        </w:rPr>
        <w:t>(Isaac Asimov's Book of Facts, p. 448)</w:t>
      </w:r>
    </w:p>
    <w:p>
      <w:pPr>
        <w:pStyle w:val="NormalWeb"/>
        <w:spacing w:before="280" w:after="280"/>
        <w:rPr/>
      </w:pPr>
      <w:r>
        <w:rPr>
          <w:rFonts w:ascii="Times New Roman" w:hAnsi="Times New Roman"/>
          <w:b/>
          <w:sz w:val="28"/>
          <w:szCs w:val="28"/>
        </w:rPr>
        <w:t xml:space="preserve">As </w:t>
      </w:r>
      <w:r>
        <w:rPr>
          <w:rFonts w:ascii="Times New Roman" w:hAnsi="Times New Roman"/>
          <w:b/>
          <w:bCs/>
          <w:sz w:val="28"/>
          <w:szCs w:val="28"/>
        </w:rPr>
        <w:t>postmaster</w:t>
      </w:r>
      <w:r>
        <w:rPr>
          <w:rFonts w:ascii="Times New Roman" w:hAnsi="Times New Roman"/>
          <w:b/>
          <w:sz w:val="28"/>
          <w:szCs w:val="28"/>
        </w:rPr>
        <w:t xml:space="preserve"> general of the colonies in rebellion, </w:t>
      </w:r>
      <w:r>
        <w:rPr>
          <w:rFonts w:ascii="Times New Roman" w:hAnsi="Times New Roman"/>
          <w:b/>
          <w:color w:val="0000FF"/>
          <w:sz w:val="28"/>
          <w:szCs w:val="28"/>
        </w:rPr>
        <w:t>Benjamin Franklin</w:t>
      </w:r>
      <w:r>
        <w:rPr>
          <w:rFonts w:ascii="Times New Roman" w:hAnsi="Times New Roman"/>
          <w:b/>
          <w:sz w:val="28"/>
          <w:szCs w:val="28"/>
        </w:rPr>
        <w:t xml:space="preserve"> contributed his entire salary to help the American wounded. </w:t>
      </w:r>
      <w:r>
        <w:rPr>
          <w:rStyle w:val="HTMLCite"/>
          <w:rFonts w:ascii="Times New Roman" w:hAnsi="Times New Roman"/>
          <w:b/>
          <w:sz w:val="28"/>
          <w:szCs w:val="28"/>
        </w:rPr>
        <w:t xml:space="preserve">(James Meyers, in </w:t>
      </w:r>
      <w:r>
        <w:rPr>
          <w:rStyle w:val="HTMLCite"/>
          <w:rFonts w:ascii="Times New Roman" w:hAnsi="Times New Roman"/>
          <w:b/>
          <w:sz w:val="28"/>
          <w:szCs w:val="28"/>
          <w:u w:val="single"/>
        </w:rPr>
        <w:t>Mammoth Book of Trivia</w:t>
      </w:r>
      <w:r>
        <w:rPr>
          <w:rStyle w:val="HTMLCite"/>
          <w:rFonts w:ascii="Times New Roman" w:hAnsi="Times New Roman"/>
          <w:b/>
          <w:sz w:val="28"/>
          <w:szCs w:val="28"/>
        </w:rPr>
        <w:t>,  p. 209)</w:t>
      </w:r>
    </w:p>
    <w:p>
      <w:pPr>
        <w:pStyle w:val="NormalWeb"/>
        <w:spacing w:before="280" w:after="280"/>
        <w:rPr/>
      </w:pPr>
      <w:r>
        <w:rPr>
          <w:rStyle w:val="HTMLCite"/>
          <w:rFonts w:ascii="Times New Roman" w:hAnsi="Times New Roman"/>
          <w:b/>
          <w:i w:val="false"/>
          <w:iCs w:val="false"/>
          <w:sz w:val="28"/>
          <w:szCs w:val="28"/>
          <w:u w:val="single"/>
        </w:rPr>
        <w:t>Boy</w:t>
      </w:r>
      <w:r>
        <w:rPr>
          <w:rStyle w:val="HTMLCite"/>
          <w:rFonts w:ascii="Times New Roman" w:hAnsi="Times New Roman"/>
          <w:b/>
          <w:i w:val="false"/>
          <w:iCs w:val="false"/>
          <w:sz w:val="28"/>
          <w:szCs w:val="28"/>
        </w:rPr>
        <w:t xml:space="preserve">: “Hey, Sara, do you need some help with those fries?” </w:t>
      </w:r>
      <w:r>
        <w:rPr>
          <w:rStyle w:val="HTMLCite"/>
          <w:rFonts w:ascii="Times New Roman" w:hAnsi="Times New Roman"/>
          <w:b/>
          <w:i w:val="false"/>
          <w:iCs w:val="false"/>
          <w:sz w:val="28"/>
          <w:szCs w:val="28"/>
          <w:u w:val="single"/>
        </w:rPr>
        <w:t>Sara</w:t>
      </w:r>
      <w:r>
        <w:rPr>
          <w:rStyle w:val="HTMLCite"/>
          <w:rFonts w:ascii="Times New Roman" w:hAnsi="Times New Roman"/>
          <w:b/>
          <w:i w:val="false"/>
          <w:iCs w:val="false"/>
          <w:sz w:val="28"/>
          <w:szCs w:val="28"/>
        </w:rPr>
        <w:t xml:space="preserve">: “Naw. I can handle them.” </w:t>
      </w:r>
      <w:r>
        <w:rPr>
          <w:rStyle w:val="HTMLCite"/>
          <w:rFonts w:ascii="Times New Roman" w:hAnsi="Times New Roman"/>
          <w:b/>
          <w:i w:val="false"/>
          <w:iCs w:val="false"/>
          <w:sz w:val="28"/>
          <w:szCs w:val="28"/>
          <w:u w:val="single"/>
        </w:rPr>
        <w:t>Boy</w:t>
      </w:r>
      <w:r>
        <w:rPr>
          <w:rStyle w:val="HTMLCite"/>
          <w:rFonts w:ascii="Times New Roman" w:hAnsi="Times New Roman"/>
          <w:b/>
          <w:i w:val="false"/>
          <w:iCs w:val="false"/>
          <w:sz w:val="28"/>
          <w:szCs w:val="28"/>
        </w:rPr>
        <w:t xml:space="preserve">: “Well, if you change your mind, I’m here for you. Ready and willing to be of service.” </w:t>
      </w:r>
      <w:r>
        <w:rPr>
          <w:rStyle w:val="HTMLCite"/>
          <w:rFonts w:ascii="Times New Roman" w:hAnsi="Times New Roman"/>
          <w:b/>
          <w:i w:val="false"/>
          <w:iCs w:val="false"/>
          <w:sz w:val="28"/>
          <w:szCs w:val="28"/>
          <w:u w:val="single"/>
        </w:rPr>
        <w:t>Sara</w:t>
      </w:r>
      <w:r>
        <w:rPr>
          <w:rStyle w:val="HTMLCite"/>
          <w:rFonts w:ascii="Times New Roman" w:hAnsi="Times New Roman"/>
          <w:b/>
          <w:i w:val="false"/>
          <w:iCs w:val="false"/>
          <w:sz w:val="28"/>
          <w:szCs w:val="28"/>
        </w:rPr>
        <w:t xml:space="preserve">: “Fine. Have some.” </w:t>
      </w:r>
      <w:r>
        <w:rPr>
          <w:rStyle w:val="HTMLCite"/>
          <w:rFonts w:ascii="Times New Roman" w:hAnsi="Times New Roman"/>
          <w:b/>
          <w:i w:val="false"/>
          <w:iCs w:val="false"/>
          <w:sz w:val="28"/>
          <w:szCs w:val="28"/>
          <w:u w:val="single"/>
        </w:rPr>
        <w:t>Boy</w:t>
      </w:r>
      <w:r>
        <w:rPr>
          <w:rStyle w:val="HTMLCite"/>
          <w:rFonts w:ascii="Times New Roman" w:hAnsi="Times New Roman"/>
          <w:b/>
          <w:i w:val="false"/>
          <w:iCs w:val="false"/>
          <w:sz w:val="28"/>
          <w:szCs w:val="28"/>
        </w:rPr>
        <w:t>: “</w:t>
      </w:r>
      <w:r>
        <w:rPr>
          <w:rStyle w:val="HTMLCite"/>
          <w:rFonts w:ascii="Times New Roman" w:hAnsi="Times New Roman"/>
          <w:b/>
          <w:i w:val="false"/>
          <w:iCs w:val="false"/>
          <w:color w:val="C9211E"/>
          <w:sz w:val="28"/>
          <w:szCs w:val="28"/>
        </w:rPr>
        <w:t>French fries</w:t>
      </w:r>
      <w:r>
        <w:rPr>
          <w:rStyle w:val="HTMLCite"/>
          <w:rFonts w:ascii="Times New Roman" w:hAnsi="Times New Roman"/>
          <w:b/>
          <w:i w:val="false"/>
          <w:iCs w:val="false"/>
          <w:sz w:val="28"/>
          <w:szCs w:val="28"/>
        </w:rPr>
        <w:t xml:space="preserve"> bring out the philanthropist in me.” </w:t>
      </w:r>
      <w:r>
        <w:rPr>
          <w:rStyle w:val="HTMLCite"/>
          <w:rFonts w:ascii="Times New Roman" w:hAnsi="Times New Roman"/>
          <w:b/>
          <w:i w:val="false"/>
          <w:iCs w:val="false"/>
          <w:sz w:val="28"/>
          <w:szCs w:val="28"/>
          <w:u w:val="single"/>
        </w:rPr>
        <w:t>Sara</w:t>
      </w:r>
      <w:r>
        <w:rPr>
          <w:rStyle w:val="HTMLCite"/>
          <w:rFonts w:ascii="Times New Roman" w:hAnsi="Times New Roman"/>
          <w:b/>
          <w:i w:val="false"/>
          <w:iCs w:val="false"/>
          <w:sz w:val="28"/>
          <w:szCs w:val="28"/>
        </w:rPr>
        <w:t xml:space="preserve">: “Not the burger! Not the burger!” </w:t>
      </w:r>
      <w:r>
        <w:rPr>
          <w:rStyle w:val="HTMLCite"/>
          <w:rFonts w:ascii="Times New Roman" w:hAnsi="Times New Roman"/>
          <w:b/>
          <w:sz w:val="28"/>
          <w:szCs w:val="28"/>
        </w:rPr>
        <w:t xml:space="preserve">(Jerry Scott &amp; Jim Borgman, in </w:t>
      </w:r>
      <w:r>
        <w:rPr>
          <w:rStyle w:val="HTMLCite"/>
          <w:rFonts w:ascii="Times New Roman" w:hAnsi="Times New Roman"/>
          <w:b/>
          <w:sz w:val="28"/>
          <w:szCs w:val="28"/>
          <w:u w:val="single"/>
        </w:rPr>
        <w:t>Zits</w:t>
      </w:r>
      <w:r>
        <w:rPr>
          <w:rStyle w:val="HTMLCite"/>
          <w:rFonts w:ascii="Times New Roman" w:hAnsi="Times New Roman"/>
          <w:b/>
          <w:sz w:val="28"/>
          <w:szCs w:val="28"/>
        </w:rPr>
        <w:t xml:space="preserve"> comic strip)</w:t>
      </w:r>
    </w:p>
    <w:p>
      <w:pPr>
        <w:pStyle w:val="Default"/>
        <w:spacing w:before="280" w:after="280"/>
        <w:rPr/>
      </w:pPr>
      <w:r>
        <w:rPr>
          <w:rStyle w:val="HTMLCite"/>
          <w:rFonts w:ascii="Times New Roman" w:hAnsi="Times New Roman"/>
          <w:b/>
          <w:i w:val="false"/>
          <w:iCs w:val="false"/>
          <w:sz w:val="28"/>
          <w:szCs w:val="28"/>
          <w:u w:val="single"/>
        </w:rPr>
        <w:t>Good week for</w:t>
      </w:r>
      <w:r>
        <w:rPr>
          <w:rStyle w:val="HTMLCite"/>
          <w:rFonts w:ascii="Times New Roman" w:hAnsi="Times New Roman"/>
          <w:b/>
          <w:i w:val="false"/>
          <w:iCs w:val="false"/>
          <w:sz w:val="28"/>
          <w:szCs w:val="28"/>
        </w:rPr>
        <w:t xml:space="preserve">: </w:t>
      </w:r>
      <w:r>
        <w:rPr>
          <w:rStyle w:val="HTMLCite"/>
          <w:rFonts w:ascii="Times New Roman" w:hAnsi="Times New Roman"/>
          <w:b/>
          <w:i w:val="false"/>
          <w:iCs w:val="false"/>
          <w:color w:val="0000FF"/>
          <w:sz w:val="28"/>
          <w:szCs w:val="28"/>
        </w:rPr>
        <w:t>Bill Gates</w:t>
      </w:r>
      <w:r>
        <w:rPr>
          <w:rStyle w:val="HTMLCite"/>
          <w:rFonts w:ascii="Times New Roman" w:hAnsi="Times New Roman"/>
          <w:b/>
          <w:i w:val="false"/>
          <w:iCs w:val="false"/>
          <w:sz w:val="28"/>
          <w:szCs w:val="28"/>
        </w:rPr>
        <w:t xml:space="preserve">, who has ceded his Forbes ranking as the wealthiest man in the world by giving away more than $28 billion through his charitable foundation. </w:t>
      </w:r>
      <w:r>
        <w:rPr>
          <w:rStyle w:val="HTMLCite"/>
          <w:rFonts w:ascii="Times New Roman" w:hAnsi="Times New Roman"/>
          <w:b/>
          <w:sz w:val="28"/>
          <w:szCs w:val="28"/>
        </w:rPr>
        <w:t>(The Week magazine, March 18, 2011)</w:t>
      </w:r>
    </w:p>
    <w:p>
      <w:pPr>
        <w:pStyle w:val="NormalWeb"/>
        <w:spacing w:before="280" w:after="280"/>
        <w:rPr/>
      </w:pPr>
      <w:r>
        <w:rPr>
          <w:rStyle w:val="HTMLCite"/>
          <w:rFonts w:ascii="Times New Roman" w:hAnsi="Times New Roman"/>
          <w:b/>
          <w:i w:val="false"/>
          <w:iCs w:val="false"/>
          <w:sz w:val="28"/>
          <w:szCs w:val="28"/>
        </w:rPr>
        <w:t xml:space="preserve">Bill and Melinda Gates topped the </w:t>
      </w:r>
      <w:r>
        <w:rPr>
          <w:rStyle w:val="HTMLCite"/>
          <w:rFonts w:ascii="Times New Roman" w:hAnsi="Times New Roman"/>
          <w:b/>
          <w:i w:val="false"/>
          <w:iCs w:val="false"/>
          <w:sz w:val="28"/>
          <w:szCs w:val="28"/>
          <w:u w:val="single"/>
        </w:rPr>
        <w:t>BusinessWeek</w:t>
      </w:r>
      <w:r>
        <w:rPr>
          <w:rStyle w:val="HTMLCite"/>
          <w:rFonts w:ascii="Times New Roman" w:hAnsi="Times New Roman"/>
          <w:b/>
          <w:i w:val="false"/>
          <w:iCs w:val="false"/>
          <w:sz w:val="28"/>
          <w:szCs w:val="28"/>
        </w:rPr>
        <w:t xml:space="preserve"> list of the most </w:t>
      </w:r>
      <w:r>
        <w:rPr>
          <w:rStyle w:val="HTMLCite"/>
          <w:rFonts w:ascii="Times New Roman" w:hAnsi="Times New Roman"/>
          <w:b/>
          <w:i w:val="false"/>
          <w:iCs w:val="false"/>
          <w:color w:val="0000FF"/>
          <w:sz w:val="28"/>
          <w:szCs w:val="28"/>
        </w:rPr>
        <w:t>generous philanthropists</w:t>
      </w:r>
      <w:r>
        <w:rPr>
          <w:rStyle w:val="HTMLCite"/>
          <w:rFonts w:ascii="Times New Roman" w:hAnsi="Times New Roman"/>
          <w:b/>
          <w:i w:val="false"/>
          <w:iCs w:val="false"/>
          <w:sz w:val="28"/>
          <w:szCs w:val="28"/>
        </w:rPr>
        <w:t xml:space="preserve">. The couple gave or pledged $10.1 billion between 2000 and 2004. Gordon and Betty Moore of Intel came in second, at $7 billion, while Warren Buffett took third, with $2.7 billion. </w:t>
      </w:r>
      <w:r>
        <w:rPr>
          <w:rStyle w:val="HTMLCite"/>
          <w:rFonts w:ascii="Times New Roman" w:hAnsi="Times New Roman"/>
          <w:b/>
          <w:sz w:val="28"/>
          <w:szCs w:val="28"/>
        </w:rPr>
        <w:t xml:space="preserve">(BusinessWeek,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December 3, 2004)</w:t>
      </w:r>
    </w:p>
    <w:p>
      <w:pPr>
        <w:pStyle w:val="NormalWeb"/>
        <w:spacing w:before="280" w:after="280"/>
        <w:rPr/>
      </w:pPr>
      <w:r>
        <w:rPr>
          <w:rStyle w:val="HTMLCite"/>
          <w:rFonts w:ascii="Times New Roman" w:hAnsi="Times New Roman"/>
          <w:b/>
          <w:i w:val="false"/>
          <w:sz w:val="28"/>
          <w:szCs w:val="28"/>
        </w:rPr>
        <w:t>If you missed "</w:t>
      </w:r>
      <w:r>
        <w:rPr>
          <w:rStyle w:val="HTMLCite"/>
          <w:rFonts w:ascii="Times New Roman" w:hAnsi="Times New Roman"/>
          <w:b/>
          <w:i w:val="false"/>
          <w:color w:val="0000FF"/>
          <w:sz w:val="28"/>
          <w:szCs w:val="28"/>
        </w:rPr>
        <w:t>Giving Tuesday</w:t>
      </w:r>
      <w:r>
        <w:rPr>
          <w:rStyle w:val="HTMLCite"/>
          <w:rFonts w:ascii="Times New Roman" w:hAnsi="Times New Roman"/>
          <w:b/>
          <w:i w:val="false"/>
          <w:sz w:val="28"/>
          <w:szCs w:val="28"/>
        </w:rPr>
        <w:t xml:space="preserve">," it's not too late to donate to charity this month, said Eleanor Mueller in </w:t>
      </w:r>
      <w:r>
        <w:rPr>
          <w:rStyle w:val="HTMLCite"/>
          <w:rFonts w:ascii="Times New Roman" w:hAnsi="Times New Roman"/>
          <w:b/>
          <w:i w:val="false"/>
          <w:sz w:val="28"/>
          <w:szCs w:val="28"/>
          <w:u w:val="single"/>
        </w:rPr>
        <w:t>USA Today</w:t>
      </w:r>
      <w:r>
        <w:rPr>
          <w:rStyle w:val="HTMLCite"/>
          <w:rFonts w:ascii="Times New Roman" w:hAnsi="Times New Roman"/>
          <w:b/>
          <w:i w:val="false"/>
          <w:sz w:val="28"/>
          <w:szCs w:val="28"/>
        </w:rPr>
        <w:t xml:space="preserve">. Nonprofits say they're on track for "an especially profitable holiday season," thanks to an increase in charitable giving this fall and "an increasingly prosperous economy." Charitable giving in the U.S. could actually hit a record this year, seven years after peaking at $350 billion, said David Gelles in </w:t>
      </w:r>
      <w:r>
        <w:rPr>
          <w:rStyle w:val="HTMLCite"/>
          <w:rFonts w:ascii="Times New Roman" w:hAnsi="Times New Roman"/>
          <w:b/>
          <w:i w:val="false"/>
          <w:sz w:val="28"/>
          <w:szCs w:val="28"/>
          <w:u w:val="single"/>
        </w:rPr>
        <w:t>The New York Times</w:t>
      </w:r>
      <w:r>
        <w:rPr>
          <w:rStyle w:val="HTMLCite"/>
          <w:rFonts w:ascii="Times New Roman" w:hAnsi="Times New Roman"/>
          <w:b/>
          <w:i w:val="false"/>
          <w:sz w:val="28"/>
          <w:szCs w:val="28"/>
        </w:rPr>
        <w:t xml:space="preserve">. Social media campaigns have been particularly helpful; the ALS Foundation raised $115 million as a result of its Ice Bucket Challenge this summer. It increasingly looks as though "the American people and the business community have largely shrugged off the financial crisis and resumed their charitable ways." </w:t>
      </w:r>
      <w:r>
        <w:rPr>
          <w:rStyle w:val="HTMLCite"/>
          <w:rFonts w:ascii="Times New Roman" w:hAnsi="Times New Roman"/>
          <w:b/>
          <w:sz w:val="28"/>
          <w:szCs w:val="28"/>
        </w:rPr>
        <w:t>(The Week magazine, December 12, 2014)</w:t>
      </w:r>
    </w:p>
    <w:p>
      <w:pPr>
        <w:pStyle w:val="NormalWeb"/>
        <w:spacing w:before="280" w:after="280"/>
        <w:rPr/>
      </w:pPr>
      <w:r>
        <w:rPr>
          <w:rFonts w:ascii="Times New Roman" w:hAnsi="Times New Roman"/>
          <w:b/>
          <w:sz w:val="28"/>
          <w:szCs w:val="28"/>
        </w:rPr>
        <w:t xml:space="preserve">Since 1950, Rev. </w:t>
      </w:r>
      <w:r>
        <w:rPr>
          <w:rFonts w:ascii="Times New Roman" w:hAnsi="Times New Roman"/>
          <w:b/>
          <w:bCs/>
          <w:color w:val="0000FF"/>
          <w:sz w:val="28"/>
          <w:szCs w:val="28"/>
        </w:rPr>
        <w:t>Billy Graham</w:t>
      </w:r>
      <w:r>
        <w:rPr>
          <w:rFonts w:ascii="Times New Roman" w:hAnsi="Times New Roman"/>
          <w:b/>
          <w:sz w:val="28"/>
          <w:szCs w:val="28"/>
        </w:rPr>
        <w:t xml:space="preserve"> has accepted no speaking fees or honoraria and has given away the royalties on 15 of his 17 books.</w:t>
        <w:br/>
      </w:r>
      <w:r>
        <w:rPr>
          <w:rStyle w:val="HTMLCite"/>
          <w:rFonts w:ascii="Times New Roman" w:hAnsi="Times New Roman"/>
          <w:b/>
          <w:sz w:val="28"/>
          <w:szCs w:val="28"/>
        </w:rPr>
        <w:t xml:space="preserve">(Colin Greer, in </w:t>
      </w:r>
      <w:r>
        <w:rPr>
          <w:rStyle w:val="HTMLCite"/>
          <w:rFonts w:ascii="Times New Roman" w:hAnsi="Times New Roman"/>
          <w:b/>
          <w:sz w:val="28"/>
          <w:szCs w:val="28"/>
          <w:u w:val="single"/>
        </w:rPr>
        <w:t>Parade</w:t>
      </w:r>
      <w:r>
        <w:rPr>
          <w:rStyle w:val="HTMLCite"/>
          <w:rFonts w:ascii="Times New Roman" w:hAnsi="Times New Roman"/>
          <w:b/>
          <w:sz w:val="28"/>
          <w:szCs w:val="28"/>
        </w:rPr>
        <w:t xml:space="preserve"> magazine)</w:t>
      </w:r>
    </w:p>
    <w:p>
      <w:pPr>
        <w:pStyle w:val="NormalWeb"/>
        <w:spacing w:before="280" w:after="280"/>
        <w:rPr/>
      </w:pPr>
      <w:r>
        <w:rPr>
          <w:rStyle w:val="HTMLCite"/>
          <w:rFonts w:ascii="Times New Roman" w:hAnsi="Times New Roman"/>
          <w:b/>
          <w:i w:val="false"/>
          <w:iCs w:val="false"/>
          <w:color w:val="0000FF"/>
          <w:sz w:val="28"/>
          <w:szCs w:val="28"/>
        </w:rPr>
        <w:t>Habitat for Humanity</w:t>
      </w:r>
      <w:r>
        <w:rPr>
          <w:rStyle w:val="HTMLCite"/>
          <w:rFonts w:ascii="Times New Roman" w:hAnsi="Times New Roman"/>
          <w:b/>
          <w:i w:val="false"/>
          <w:iCs w:val="false"/>
          <w:sz w:val="28"/>
          <w:szCs w:val="28"/>
        </w:rPr>
        <w:t xml:space="preserve">, the philanthropy that builds housing for low-income families, is now the eighth-largest home builder in the U.S., says </w:t>
      </w:r>
      <w:r>
        <w:rPr>
          <w:rStyle w:val="HTMLCite"/>
          <w:rFonts w:ascii="Times New Roman" w:hAnsi="Times New Roman"/>
          <w:b/>
          <w:i w:val="false"/>
          <w:iCs w:val="false"/>
          <w:sz w:val="28"/>
          <w:szCs w:val="28"/>
          <w:u w:val="single"/>
        </w:rPr>
        <w:t>Builder Magazine</w:t>
      </w:r>
      <w:r>
        <w:rPr>
          <w:rStyle w:val="HTMLCite"/>
          <w:rFonts w:ascii="Times New Roman" w:hAnsi="Times New Roman"/>
          <w:b/>
          <w:i w:val="false"/>
          <w:iCs w:val="false"/>
          <w:sz w:val="28"/>
          <w:szCs w:val="28"/>
        </w:rPr>
        <w:t xml:space="preserve">. It’s ranked just behind Hovnanian Enterprises and ahead of Ryland Homes, two traditional for-profit builders. </w:t>
      </w:r>
      <w:r>
        <w:rPr>
          <w:rStyle w:val="HTMLCite"/>
          <w:rFonts w:ascii="Times New Roman" w:hAnsi="Times New Roman"/>
          <w:b/>
          <w:sz w:val="28"/>
          <w:szCs w:val="28"/>
        </w:rPr>
        <w:t xml:space="preserve">(The Wall Street Journal,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July 16, 2010)</w:t>
      </w:r>
    </w:p>
    <w:p>
      <w:pPr>
        <w:pStyle w:val="NormalWeb"/>
        <w:spacing w:before="280" w:after="280"/>
        <w:rPr/>
      </w:pPr>
      <w:r>
        <w:rPr>
          <w:rFonts w:ascii="Times New Roman" w:hAnsi="Times New Roman"/>
          <w:b/>
          <w:sz w:val="28"/>
          <w:szCs w:val="28"/>
        </w:rPr>
        <w:t xml:space="preserve">For his entire forty-seven years in government, </w:t>
      </w:r>
      <w:r>
        <w:rPr>
          <w:rFonts w:ascii="Times New Roman" w:hAnsi="Times New Roman"/>
          <w:b/>
          <w:color w:val="0000FF"/>
          <w:sz w:val="28"/>
          <w:szCs w:val="28"/>
        </w:rPr>
        <w:t>Herbert Hoover</w:t>
      </w:r>
      <w:r>
        <w:rPr>
          <w:rFonts w:ascii="Times New Roman" w:hAnsi="Times New Roman"/>
          <w:b/>
          <w:sz w:val="28"/>
          <w:szCs w:val="28"/>
        </w:rPr>
        <w:t xml:space="preserve"> turned over each of his Federal salary </w:t>
      </w:r>
      <w:r>
        <w:rPr>
          <w:rFonts w:ascii="Times New Roman" w:hAnsi="Times New Roman"/>
          <w:b/>
          <w:bCs/>
          <w:sz w:val="28"/>
          <w:szCs w:val="28"/>
        </w:rPr>
        <w:t>checks</w:t>
      </w:r>
      <w:r>
        <w:rPr>
          <w:rFonts w:ascii="Times New Roman" w:hAnsi="Times New Roman"/>
          <w:b/>
          <w:sz w:val="28"/>
          <w:szCs w:val="28"/>
        </w:rPr>
        <w:t xml:space="preserve"> to charity. He had become independently wealthy before entering politics. </w:t>
      </w:r>
      <w:r>
        <w:rPr>
          <w:rStyle w:val="HTMLCite"/>
          <w:rFonts w:ascii="Times New Roman" w:hAnsi="Times New Roman"/>
          <w:b/>
          <w:sz w:val="28"/>
          <w:szCs w:val="28"/>
        </w:rPr>
        <w:t xml:space="preserve">(David Louis, in </w:t>
      </w:r>
      <w:r>
        <w:rPr>
          <w:rStyle w:val="HTMLCite"/>
          <w:rFonts w:ascii="Times New Roman" w:hAnsi="Times New Roman"/>
          <w:b/>
          <w:sz w:val="28"/>
          <w:szCs w:val="28"/>
          <w:u w:val="single"/>
        </w:rPr>
        <w:t>Fascinating Facts</w:t>
      </w:r>
      <w:r>
        <w:rPr>
          <w:rStyle w:val="HTMLCite"/>
          <w:rFonts w:ascii="Times New Roman" w:hAnsi="Times New Roman"/>
          <w:b/>
          <w:sz w:val="28"/>
          <w:szCs w:val="28"/>
        </w:rPr>
        <w:t>, p. 136)</w:t>
      </w:r>
    </w:p>
    <w:p>
      <w:pPr>
        <w:pStyle w:val="NormalWeb"/>
        <w:spacing w:before="280" w:after="280"/>
        <w:rPr/>
      </w:pPr>
      <w:r>
        <w:rPr>
          <w:rStyle w:val="HTMLCite"/>
          <w:rFonts w:ascii="Times New Roman" w:hAnsi="Times New Roman"/>
          <w:b/>
          <w:i w:val="false"/>
          <w:color w:val="0000FF"/>
          <w:sz w:val="28"/>
          <w:szCs w:val="28"/>
        </w:rPr>
        <w:t>Individual charitable giving fell</w:t>
      </w:r>
      <w:r>
        <w:rPr>
          <w:rStyle w:val="HTMLCite"/>
          <w:rFonts w:ascii="Times New Roman" w:hAnsi="Times New Roman"/>
          <w:b/>
          <w:i w:val="false"/>
          <w:sz w:val="28"/>
          <w:szCs w:val="28"/>
        </w:rPr>
        <w:t xml:space="preserve"> by 3.4 percent last year to $292 billion, after growing by 2.4 percent or more in each of the previous four years. The decrease was spurred by changes in the tax law, as the number of filers itemizing deductions fell from 37 million to 16 million. </w:t>
      </w:r>
      <w:r>
        <w:rPr>
          <w:rStyle w:val="HTMLCite"/>
          <w:rFonts w:ascii="Times New Roman" w:hAnsi="Times New Roman"/>
          <w:b/>
          <w:sz w:val="28"/>
          <w:szCs w:val="28"/>
        </w:rPr>
        <w:t xml:space="preserve">(The Wall Street Journal,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June 28, 2019)</w:t>
      </w:r>
    </w:p>
    <w:p>
      <w:pPr>
        <w:pStyle w:val="NormalWeb"/>
        <w:spacing w:beforeAutospacing="0" w:before="0" w:afterAutospacing="0" w:after="0"/>
        <w:rPr/>
      </w:pPr>
      <w:r>
        <w:rPr>
          <w:rStyle w:val="HTMLCite"/>
          <w:rFonts w:ascii="Times New Roman" w:hAnsi="Times New Roman"/>
          <w:b/>
          <w:i w:val="false"/>
          <w:iCs w:val="false"/>
          <w:sz w:val="28"/>
          <w:szCs w:val="28"/>
        </w:rPr>
        <w:t xml:space="preserve">A Kentucky businessman has bought up the entire </w:t>
      </w:r>
      <w:r>
        <w:rPr>
          <w:rStyle w:val="HTMLCite"/>
          <w:rFonts w:ascii="Times New Roman" w:hAnsi="Times New Roman"/>
          <w:b/>
          <w:i w:val="false"/>
          <w:iCs w:val="false"/>
          <w:color w:val="0000FF"/>
          <w:sz w:val="28"/>
          <w:szCs w:val="28"/>
        </w:rPr>
        <w:t>inventory of a</w:t>
      </w:r>
      <w:r>
        <w:rPr>
          <w:rStyle w:val="HTMLCite"/>
          <w:rFonts w:ascii="Times New Roman" w:hAnsi="Times New Roman"/>
          <w:b/>
          <w:i w:val="false"/>
          <w:iCs w:val="false"/>
          <w:color w:val="3366FF"/>
          <w:sz w:val="28"/>
          <w:szCs w:val="28"/>
        </w:rPr>
        <w:t xml:space="preserve"> </w:t>
      </w:r>
      <w:r>
        <w:rPr>
          <w:rStyle w:val="HTMLCite"/>
          <w:rFonts w:ascii="Times New Roman" w:hAnsi="Times New Roman"/>
          <w:b/>
          <w:i w:val="false"/>
          <w:iCs w:val="false"/>
          <w:color w:val="0000FF"/>
          <w:sz w:val="28"/>
          <w:szCs w:val="28"/>
        </w:rPr>
        <w:t>closing Kmart store</w:t>
      </w:r>
      <w:r>
        <w:rPr>
          <w:rStyle w:val="HTMLCite"/>
          <w:rFonts w:ascii="Times New Roman" w:hAnsi="Times New Roman"/>
          <w:b/>
          <w:i w:val="false"/>
          <w:iCs w:val="false"/>
          <w:sz w:val="28"/>
          <w:szCs w:val="28"/>
        </w:rPr>
        <w:t xml:space="preserve"> and donated it to charity. Rankin Paynter, 77, initially scooped up the goods as a business proposition. But on reflection, he decided that the poor around the town of Winchester needed the $200,000 worth of goods more than he did the money. A local community service says Paynter’s donation will help to clothe every struggling family in the area through next winter. “We’ve all been put on this earth to help each other through,” Paynter said. “If I can help people through, I’m happy.” </w:t>
      </w:r>
      <w:r>
        <w:rPr>
          <w:rStyle w:val="HTMLCite"/>
          <w:rFonts w:ascii="Times New Roman" w:hAnsi="Times New Roman"/>
          <w:b/>
          <w:sz w:val="28"/>
          <w:szCs w:val="28"/>
        </w:rPr>
        <w:t>(The Week magazine, June 1, 2012)</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Web"/>
        <w:spacing w:beforeAutospacing="0" w:before="0" w:afterAutospacing="0" w:after="0"/>
        <w:rPr/>
      </w:pPr>
      <w:r>
        <w:rPr>
          <w:rFonts w:ascii="Times New Roman" w:hAnsi="Times New Roman"/>
          <w:b/>
          <w:sz w:val="28"/>
          <w:szCs w:val="28"/>
        </w:rPr>
        <w:t xml:space="preserve">After the British burned down Washington in the War of 1812, </w:t>
      </w:r>
      <w:r>
        <w:rPr>
          <w:rFonts w:ascii="Times New Roman" w:hAnsi="Times New Roman"/>
          <w:b/>
          <w:color w:val="0000FF"/>
          <w:sz w:val="28"/>
          <w:szCs w:val="28"/>
        </w:rPr>
        <w:t>Thomas</w:t>
      </w:r>
      <w:r>
        <w:rPr>
          <w:rFonts w:ascii="Times New Roman" w:hAnsi="Times New Roman"/>
          <w:b/>
          <w:color w:val="3366FF"/>
          <w:sz w:val="28"/>
          <w:szCs w:val="28"/>
        </w:rPr>
        <w:t xml:space="preserve"> </w:t>
      </w:r>
      <w:r>
        <w:rPr>
          <w:rFonts w:ascii="Times New Roman" w:hAnsi="Times New Roman"/>
          <w:b/>
          <w:color w:val="0000FF"/>
          <w:sz w:val="28"/>
          <w:szCs w:val="28"/>
        </w:rPr>
        <w:t>Jefferson</w:t>
      </w:r>
      <w:r>
        <w:rPr>
          <w:rFonts w:ascii="Times New Roman" w:hAnsi="Times New Roman"/>
          <w:b/>
          <w:sz w:val="28"/>
          <w:szCs w:val="28"/>
        </w:rPr>
        <w:t xml:space="preserve"> gave his personal library, which became the foundation of the </w:t>
      </w:r>
      <w:r>
        <w:rPr>
          <w:rFonts w:ascii="Times New Roman" w:hAnsi="Times New Roman"/>
          <w:b/>
          <w:bCs/>
          <w:sz w:val="28"/>
          <w:szCs w:val="28"/>
        </w:rPr>
        <w:t>Library of Congress</w:t>
      </w:r>
      <w:r>
        <w:rPr>
          <w:rFonts w:ascii="Times New Roman" w:hAnsi="Times New Roman"/>
          <w:b/>
          <w:sz w:val="28"/>
          <w:szCs w:val="28"/>
        </w:rPr>
        <w:t xml:space="preserve">. </w:t>
      </w:r>
      <w:r>
        <w:rPr>
          <w:rStyle w:val="HTMLCite"/>
          <w:rFonts w:ascii="Times New Roman" w:hAnsi="Times New Roman"/>
          <w:b/>
          <w:sz w:val="28"/>
          <w:szCs w:val="28"/>
        </w:rPr>
        <w:t>(Robert C. Baron, historian)</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iCs w:val="false"/>
          <w:sz w:val="28"/>
          <w:szCs w:val="28"/>
        </w:rPr>
        <w:t xml:space="preserve">After the Library of Congress burned down in 1814, </w:t>
      </w:r>
      <w:r>
        <w:rPr>
          <w:rStyle w:val="HTMLCite"/>
          <w:rFonts w:ascii="Times New Roman" w:hAnsi="Times New Roman"/>
          <w:b/>
          <w:i w:val="false"/>
          <w:iCs w:val="false"/>
          <w:color w:val="0000FF"/>
          <w:sz w:val="28"/>
          <w:szCs w:val="28"/>
        </w:rPr>
        <w:t>Thomas Jefferson</w:t>
      </w:r>
      <w:r>
        <w:rPr>
          <w:rStyle w:val="HTMLCite"/>
          <w:rFonts w:ascii="Times New Roman" w:hAnsi="Times New Roman"/>
          <w:b/>
          <w:i w:val="false"/>
          <w:iCs w:val="false"/>
          <w:sz w:val="28"/>
          <w:szCs w:val="28"/>
        </w:rPr>
        <w:t xml:space="preserve"> replenished it with his own 6,000-book collection. </w:t>
      </w:r>
      <w:r>
        <w:rPr>
          <w:rFonts w:ascii="Times New Roman" w:hAnsi="Times New Roman"/>
          <w:b/>
          <w:color w:val="000000"/>
          <w:sz w:val="28"/>
          <w:szCs w:val="28"/>
        </w:rPr>
        <w:t>(</w:t>
      </w:r>
      <w:r>
        <w:rPr>
          <w:rFonts w:ascii="Times New Roman" w:hAnsi="Times New Roman"/>
          <w:b/>
          <w:i/>
          <w:color w:val="000000"/>
          <w:sz w:val="28"/>
          <w:szCs w:val="28"/>
        </w:rPr>
        <w:t>Uncle John’s Bathroom Reader: Wise Up!, p. 257)</w:t>
      </w:r>
    </w:p>
    <w:p>
      <w:pPr>
        <w:pStyle w:val="NormalWeb"/>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NormalWeb"/>
        <w:spacing w:beforeAutospacing="0" w:before="0" w:afterAutospacing="0" w:after="0"/>
        <w:rPr/>
      </w:pPr>
      <w:r>
        <w:rPr>
          <w:rFonts w:ascii="Times New Roman" w:hAnsi="Times New Roman"/>
          <w:b/>
          <w:color w:val="0000FF"/>
          <w:sz w:val="28"/>
          <w:szCs w:val="28"/>
        </w:rPr>
        <w:t xml:space="preserve">Alfred </w:t>
      </w:r>
      <w:r>
        <w:rPr>
          <w:rFonts w:ascii="Times New Roman" w:hAnsi="Times New Roman"/>
          <w:b/>
          <w:bCs/>
          <w:color w:val="0000FF"/>
          <w:sz w:val="28"/>
          <w:szCs w:val="28"/>
        </w:rPr>
        <w:t>Nobel</w:t>
      </w:r>
      <w:r>
        <w:rPr>
          <w:rFonts w:ascii="Times New Roman" w:hAnsi="Times New Roman"/>
          <w:b/>
          <w:sz w:val="28"/>
          <w:szCs w:val="28"/>
        </w:rPr>
        <w:t xml:space="preserve">, who established the Nobel prizes, owned a factory that manufactured nitroglycerine commercially for the first time. He was an inventor with 129 patents. When he died in 1896 he left more than $9,000,000 to establish and perpetuate the world's most prestigious prizes.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 p. 39)</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A humanitarian is always a hypocrite. </w:t>
      </w:r>
      <w:r>
        <w:rPr>
          <w:rStyle w:val="HTMLCite"/>
          <w:rFonts w:ascii="Times New Roman" w:hAnsi="Times New Roman"/>
          <w:b/>
          <w:sz w:val="28"/>
          <w:szCs w:val="28"/>
        </w:rPr>
        <w:t>(</w:t>
      </w:r>
      <w:r>
        <w:rPr>
          <w:rStyle w:val="HTMLCite"/>
          <w:rFonts w:ascii="Times New Roman" w:hAnsi="Times New Roman"/>
          <w:b/>
          <w:color w:val="0000FF"/>
          <w:sz w:val="28"/>
          <w:szCs w:val="28"/>
        </w:rPr>
        <w:t>George Orwell</w:t>
      </w:r>
      <w:r>
        <w:rPr>
          <w:rStyle w:val="HTMLCite"/>
          <w:rFonts w:ascii="Times New Roman" w:hAnsi="Times New Roman"/>
          <w:b/>
          <w:sz w:val="28"/>
          <w:szCs w:val="28"/>
        </w:rPr>
        <w:t>)</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u w:val="single"/>
        </w:rPr>
        <w:t>The charity of the poor</w:t>
      </w:r>
      <w:r>
        <w:rPr>
          <w:rStyle w:val="HTMLCite"/>
          <w:rFonts w:ascii="Times New Roman" w:hAnsi="Times New Roman"/>
          <w:b/>
          <w:i w:val="false"/>
          <w:sz w:val="28"/>
          <w:szCs w:val="28"/>
        </w:rPr>
        <w:t xml:space="preserve">: </w:t>
      </w:r>
      <w:r>
        <w:rPr>
          <w:rStyle w:val="HTMLCite"/>
          <w:rFonts w:ascii="Times New Roman" w:hAnsi="Times New Roman"/>
          <w:b/>
          <w:i w:val="false"/>
          <w:color w:val="0000FF"/>
          <w:sz w:val="28"/>
          <w:szCs w:val="28"/>
        </w:rPr>
        <w:t>Poor people</w:t>
      </w:r>
      <w:r>
        <w:rPr>
          <w:rStyle w:val="HTMLCite"/>
          <w:rFonts w:ascii="Times New Roman" w:hAnsi="Times New Roman"/>
          <w:b/>
          <w:i w:val="false"/>
          <w:sz w:val="28"/>
          <w:szCs w:val="28"/>
        </w:rPr>
        <w:t xml:space="preserve"> are naturally more charitable than the rich, new research has found. In a series of social experiments, researchers at the University of California at Berkeley found that people from lower socioeconomic levels consistently are more generous with their money than their upper-class counterparts are. Subjects were given 10 credits, worth actual money, and the choice of keeping them or sharing them with an anonymous partner in another room, in whatever percentage they wished. People who were ranked at the lower end of the socioeconomic scale, which factored in education as well as income, gave away nearly 50 percent more of their credits than did those at the top. When asked what percentage of one's income should be donated to charity, the average response of lower class individuals was 5.6 percent; the average of the wealthiest was just 2.1 percent. "Counterintuitively, psychologist and study author Paul Piff tells </w:t>
      </w:r>
      <w:r>
        <w:rPr>
          <w:rStyle w:val="HTMLCite"/>
          <w:rFonts w:ascii="Times New Roman" w:hAnsi="Times New Roman"/>
          <w:b/>
          <w:i w:val="false"/>
          <w:sz w:val="28"/>
          <w:szCs w:val="28"/>
          <w:u w:val="single"/>
        </w:rPr>
        <w:t>The Economist</w:t>
      </w:r>
      <w:r>
        <w:rPr>
          <w:rStyle w:val="HTMLCite"/>
          <w:rFonts w:ascii="Times New Roman" w:hAnsi="Times New Roman"/>
          <w:b/>
          <w:i w:val="false"/>
          <w:sz w:val="28"/>
          <w:szCs w:val="28"/>
        </w:rPr>
        <w:t xml:space="preserve">, "the needy or the relatively less wealthy are actually more generous." People lower in society's pecking order, Piff theorizes, know they are more dependent on other people to get by; for them, altruism and compassion are a form of currency that helps build a social network "that instead of money is going to be the resource they can turn to in times of hardship and need." </w:t>
      </w:r>
      <w:r>
        <w:rPr>
          <w:rStyle w:val="HTMLCite"/>
          <w:rFonts w:ascii="Times New Roman" w:hAnsi="Times New Roman"/>
          <w:b/>
          <w:sz w:val="28"/>
          <w:szCs w:val="28"/>
        </w:rPr>
        <w:t>(The Week magazine, August 20, 2010)</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
        <w:spacing w:beforeAutospacing="0" w:before="0" w:afterAutospacing="0" w:after="0"/>
        <w:rPr/>
      </w:pPr>
      <w:r>
        <w:rPr>
          <w:rStyle w:val="HTMLCite"/>
          <w:rFonts w:ascii="Times New Roman" w:hAnsi="Times New Roman"/>
          <w:b/>
          <w:i w:val="false"/>
          <w:iCs w:val="false"/>
          <w:color w:val="000000"/>
          <w:sz w:val="28"/>
          <w:szCs w:val="28"/>
        </w:rPr>
        <w:t xml:space="preserve">Even as a teen, before he became rich, </w:t>
      </w:r>
      <w:r>
        <w:rPr>
          <w:rStyle w:val="HTMLCite"/>
          <w:rFonts w:ascii="Times New Roman" w:hAnsi="Times New Roman"/>
          <w:b/>
          <w:i w:val="false"/>
          <w:iCs w:val="false"/>
          <w:color w:val="0000FF"/>
          <w:sz w:val="28"/>
          <w:szCs w:val="28"/>
        </w:rPr>
        <w:t>John D. Rockefeller</w:t>
      </w:r>
      <w:r>
        <w:rPr>
          <w:rStyle w:val="HTMLCite"/>
          <w:rFonts w:ascii="Times New Roman" w:hAnsi="Times New Roman"/>
          <w:b/>
          <w:i w:val="false"/>
          <w:iCs w:val="false"/>
          <w:color w:val="000000"/>
          <w:sz w:val="28"/>
          <w:szCs w:val="28"/>
        </w:rPr>
        <w:t xml:space="preserve"> donated 6 percent of his salary to charity. At age twenty, he upped it to 10 percent.</w:t>
      </w:r>
    </w:p>
    <w:p>
      <w:pPr>
        <w:pStyle w:val="Normal"/>
        <w:spacing w:beforeAutospacing="0" w:before="0" w:afterAutospacing="0" w:after="0"/>
        <w:rPr/>
      </w:pPr>
      <w:r>
        <w:rPr>
          <w:rStyle w:val="HTMLCite"/>
          <w:rFonts w:ascii="Times New Roman" w:hAnsi="Times New Roman"/>
          <w:b/>
          <w:bCs/>
          <w:color w:val="000000"/>
          <w:sz w:val="28"/>
          <w:szCs w:val="28"/>
          <w:u w:val="none"/>
        </w:rPr>
        <w:t xml:space="preserve">(Don Voorhees, in </w:t>
      </w:r>
      <w:r>
        <w:rPr>
          <w:rStyle w:val="HTMLCite"/>
          <w:rFonts w:ascii="Times New Roman" w:hAnsi="Times New Roman"/>
          <w:b/>
          <w:bCs/>
          <w:color w:val="000000"/>
          <w:sz w:val="28"/>
          <w:szCs w:val="28"/>
          <w:u w:val="single"/>
        </w:rPr>
        <w:t>The Super Book of Useless Information</w:t>
      </w:r>
      <w:r>
        <w:rPr>
          <w:rStyle w:val="HTMLCite"/>
          <w:rFonts w:ascii="Times New Roman" w:hAnsi="Times New Roman"/>
          <w:b/>
          <w:bCs/>
          <w:color w:val="000000"/>
          <w:sz w:val="28"/>
          <w:szCs w:val="28"/>
          <w:u w:val="none"/>
        </w:rPr>
        <w:t>, p. 229)</w:t>
      </w:r>
    </w:p>
    <w:p>
      <w:pPr>
        <w:pStyle w:val="Normal"/>
        <w:spacing w:beforeAutospacing="0" w:before="0" w:afterAutospacing="0" w:after="0"/>
        <w:rPr>
          <w:rFonts w:ascii="Times New Roman" w:hAnsi="Times New Roman"/>
          <w:i w:val="false"/>
          <w:i w:val="false"/>
          <w:iCs w:val="false"/>
          <w:color w:val="000000"/>
        </w:rPr>
      </w:pPr>
      <w:r>
        <w:rPr>
          <w:rFonts w:ascii="Times New Roman" w:hAnsi="Times New Roman"/>
          <w:i w:val="false"/>
          <w:iCs w:val="false"/>
          <w:color w:val="000000"/>
        </w:rPr>
      </w:r>
    </w:p>
    <w:p>
      <w:pPr>
        <w:pStyle w:val="NormalWeb"/>
        <w:spacing w:beforeAutospacing="0" w:before="0" w:afterAutospacing="0" w:after="0"/>
        <w:rPr/>
      </w:pPr>
      <w:r>
        <w:rPr>
          <w:rStyle w:val="HTMLCite"/>
          <w:rFonts w:ascii="Times New Roman" w:hAnsi="Times New Roman"/>
          <w:b/>
          <w:i w:val="false"/>
          <w:iCs w:val="false"/>
          <w:color w:val="0000FF"/>
          <w:sz w:val="28"/>
          <w:szCs w:val="28"/>
        </w:rPr>
        <w:t>John D. Rockefeller</w:t>
      </w:r>
      <w:r>
        <w:rPr>
          <w:rStyle w:val="HTMLCite"/>
          <w:rFonts w:ascii="Times New Roman" w:hAnsi="Times New Roman"/>
          <w:b/>
          <w:i w:val="false"/>
          <w:iCs w:val="false"/>
          <w:sz w:val="28"/>
          <w:szCs w:val="28"/>
        </w:rPr>
        <w:t xml:space="preserve"> made his first contribution to a philanthropic cause at the age of sixteen, which was in 1855. By the time he died, eighty-two years later, the oil magnate had given away $531,326,842. </w:t>
      </w:r>
      <w:r>
        <w:rPr>
          <w:rStyle w:val="HTMLCite"/>
          <w:rFonts w:ascii="Times New Roman" w:hAnsi="Times New Roman"/>
          <w:b/>
          <w:i/>
          <w:sz w:val="28"/>
          <w:szCs w:val="28"/>
        </w:rPr>
        <w:t>(Isaac Asimov</w:t>
      </w:r>
      <w:r>
        <w:rPr>
          <w:rFonts w:ascii="Times New Roman" w:hAnsi="Times New Roman"/>
          <w:b/>
          <w:i/>
          <w:sz w:val="28"/>
          <w:szCs w:val="28"/>
        </w:rPr>
        <w:t>’s Book of Facts, p. 55)</w:t>
      </w:r>
    </w:p>
    <w:p>
      <w:pPr>
        <w:pStyle w:val="NormalWeb"/>
        <w:spacing w:beforeAutospacing="0" w:before="0" w:afterAutospacing="0" w:after="0"/>
        <w:rPr/>
      </w:pPr>
      <w:r>
        <w:rPr>
          <w:rStyle w:val="HTMLCite"/>
          <w:rFonts w:ascii="Times New Roman" w:hAnsi="Times New Roman"/>
          <w:b/>
          <w:i w:val="false"/>
          <w:color w:val="E36C0A" w:themeColor="accent6" w:themeShade="bf"/>
          <w:sz w:val="28"/>
          <w:szCs w:val="28"/>
        </w:rPr>
        <w:t>*************************************************************</w:t>
      </w:r>
    </w:p>
    <w:p>
      <w:pPr>
        <w:pStyle w:val="NormalWeb"/>
        <w:spacing w:beforeAutospacing="0" w:before="0" w:afterAutospacing="0" w:after="0"/>
        <w:rPr/>
      </w:pPr>
      <w:r>
        <w:rPr>
          <w:rStyle w:val="HTMLCite"/>
          <w:rFonts w:ascii="Times New Roman" w:hAnsi="Times New Roman"/>
          <w:b/>
          <w:i w:val="false"/>
          <w:color w:val="0000FF" w:themeShade="bf"/>
          <w:sz w:val="28"/>
          <w:szCs w:val="28"/>
        </w:rPr>
        <w:t>J. K. Rowling</w:t>
      </w:r>
      <w:r>
        <w:rPr>
          <w:rStyle w:val="HTMLCite"/>
          <w:rFonts w:ascii="Times New Roman" w:hAnsi="Times New Roman"/>
          <w:b/>
          <w:i w:val="false"/>
          <w:color w:val="000000" w:themeShade="bf"/>
          <w:sz w:val="28"/>
          <w:szCs w:val="28"/>
        </w:rPr>
        <w:t xml:space="preserve">, the author of the beloved “Harry Potter” series, became the first billionaire author in history. However, she fell off the Forbes billionaires list due to her charitable giving and Britain’s high tax rates. She has donated millions to various charities, particularly those supporting single-parent families and multiple sclerosis research. </w:t>
      </w:r>
      <w:r>
        <w:rPr>
          <w:rStyle w:val="HTMLCite"/>
          <w:rFonts w:ascii="Times New Roman" w:hAnsi="Times New Roman"/>
          <w:b/>
          <w:i/>
          <w:iCs/>
          <w:color w:val="000000" w:themeShade="bf"/>
          <w:sz w:val="28"/>
          <w:szCs w:val="28"/>
        </w:rPr>
        <w:t>(2024 Mind-Bending Facts for Curious People, p. 7)</w:t>
      </w:r>
    </w:p>
    <w:p>
      <w:pPr>
        <w:pStyle w:val="NormalWeb"/>
        <w:spacing w:beforeAutospacing="0" w:before="0" w:afterAutospacing="0" w:after="0"/>
        <w:rPr>
          <w:rFonts w:ascii="Times New Roman" w:hAnsi="Times New Roman"/>
        </w:rPr>
      </w:pPr>
      <w:r>
        <w:rPr>
          <w:rFonts w:ascii="Times New Roman" w:hAnsi="Times New Roman"/>
        </w:rPr>
      </w:r>
    </w:p>
    <w:p>
      <w:pPr>
        <w:pStyle w:val="NormalWeb"/>
        <w:spacing w:beforeAutospacing="0" w:before="0" w:afterAutospacing="0" w:after="0"/>
        <w:rPr/>
      </w:pPr>
      <w:r>
        <w:rPr>
          <w:rStyle w:val="HTMLCite"/>
          <w:rFonts w:ascii="Times New Roman" w:hAnsi="Times New Roman"/>
          <w:b/>
          <w:i w:val="false"/>
          <w:iCs w:val="false"/>
          <w:sz w:val="28"/>
          <w:szCs w:val="28"/>
        </w:rPr>
        <w:t xml:space="preserve">Taxpayers reporting less than $50,000 in income provide 19 percent of the money given to charity, but receive only 5 percent of the </w:t>
      </w:r>
      <w:r>
        <w:rPr>
          <w:rStyle w:val="HTMLCite"/>
          <w:rFonts w:ascii="Times New Roman" w:hAnsi="Times New Roman"/>
          <w:b/>
          <w:i w:val="false"/>
          <w:iCs w:val="false"/>
          <w:color w:val="0000FF"/>
          <w:sz w:val="28"/>
          <w:szCs w:val="28"/>
        </w:rPr>
        <w:t>tax write-offs for donations</w:t>
      </w:r>
      <w:r>
        <w:rPr>
          <w:rStyle w:val="HTMLCite"/>
          <w:rFonts w:ascii="Times New Roman" w:hAnsi="Times New Roman"/>
          <w:b/>
          <w:i w:val="false"/>
          <w:iCs w:val="false"/>
          <w:sz w:val="28"/>
          <w:szCs w:val="28"/>
        </w:rPr>
        <w:t xml:space="preserve">, according to the Congressional Budget Office. About 70 percent of Americans do not have enough deductions to itemize on their returns, so the vast majority of charitable deductions go to the wealthy. </w:t>
      </w:r>
      <w:r>
        <w:rPr>
          <w:rStyle w:val="HTMLCite"/>
          <w:rFonts w:ascii="Times New Roman" w:hAnsi="Times New Roman"/>
          <w:b/>
          <w:sz w:val="28"/>
          <w:szCs w:val="28"/>
        </w:rPr>
        <w:t xml:space="preserve">(The Washington Post,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December 14, 2012)</w:t>
      </w:r>
    </w:p>
    <w:p>
      <w:pPr>
        <w:pStyle w:val="NormalWeb"/>
        <w:spacing w:before="280" w:after="280"/>
        <w:rPr/>
      </w:pPr>
      <w:r>
        <w:rPr>
          <w:rStyle w:val="HTMLCite"/>
          <w:rFonts w:ascii="Times New Roman" w:hAnsi="Times New Roman"/>
          <w:b/>
          <w:i w:val="false"/>
          <w:color w:val="3333FF"/>
          <w:sz w:val="28"/>
          <w:szCs w:val="28"/>
        </w:rPr>
        <w:t>Total charitable donations</w:t>
      </w:r>
      <w:r>
        <w:rPr>
          <w:rStyle w:val="HTMLCite"/>
          <w:rFonts w:ascii="Times New Roman" w:hAnsi="Times New Roman"/>
          <w:b/>
          <w:i w:val="false"/>
          <w:sz w:val="28"/>
          <w:szCs w:val="28"/>
        </w:rPr>
        <w:t xml:space="preserve"> rose 5 percent to $471.4 billion in 2020, a record level, according to the annual Giving USA Foundation report. Giving by companies fell 6.1 percent to 16.9 billion, which the report attributed to a decline in corporate profits and the economic slump. </w:t>
      </w:r>
      <w:r>
        <w:rPr>
          <w:rStyle w:val="HTMLCite"/>
          <w:rFonts w:ascii="Times New Roman" w:hAnsi="Times New Roman"/>
          <w:b/>
          <w:sz w:val="28"/>
          <w:szCs w:val="28"/>
        </w:rPr>
        <w:t xml:space="preserve">(The New York Times,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June 25, 2021)</w:t>
      </w:r>
    </w:p>
    <w:p>
      <w:pPr>
        <w:pStyle w:val="Default"/>
        <w:spacing w:before="280" w:after="280"/>
        <w:rPr>
          <w:rFonts w:ascii="Times New Roman" w:hAnsi="Times New Roman"/>
        </w:rPr>
      </w:pPr>
      <w:r>
        <w:rPr>
          <w:rFonts w:ascii="Times New Roman" w:hAnsi="Times New Roman"/>
          <w:b/>
          <w:sz w:val="28"/>
          <w:szCs w:val="28"/>
          <w:u w:val="single"/>
        </w:rPr>
        <w:t xml:space="preserve">Minimum number of times the </w:t>
      </w:r>
      <w:r>
        <w:rPr>
          <w:rFonts w:ascii="Times New Roman" w:hAnsi="Times New Roman"/>
          <w:b/>
          <w:color w:val="0000FF"/>
          <w:sz w:val="28"/>
          <w:szCs w:val="28"/>
          <w:u w:val="single"/>
        </w:rPr>
        <w:t xml:space="preserve">United States has deployed troops </w:t>
      </w:r>
      <w:r>
        <w:rPr>
          <w:rFonts w:ascii="Times New Roman" w:hAnsi="Times New Roman"/>
          <w:b/>
          <w:sz w:val="28"/>
          <w:szCs w:val="28"/>
          <w:u w:val="single"/>
        </w:rPr>
        <w:t>abroad in its 226-year history</w:t>
      </w:r>
      <w:r>
        <w:rPr>
          <w:rFonts w:ascii="Times New Roman" w:hAnsi="Times New Roman"/>
          <w:b/>
          <w:sz w:val="28"/>
          <w:szCs w:val="28"/>
        </w:rPr>
        <w:t xml:space="preserve">: 277. </w:t>
      </w:r>
      <w:r>
        <w:rPr>
          <w:rFonts w:ascii="Times New Roman" w:hAnsi="Times New Roman"/>
          <w:b/>
          <w:i/>
          <w:iCs/>
          <w:sz w:val="28"/>
          <w:szCs w:val="28"/>
        </w:rPr>
        <w:t xml:space="preserve">(Harper's Index, as it appeared in the </w:t>
      </w:r>
      <w:r>
        <w:rPr>
          <w:rFonts w:ascii="Times New Roman" w:hAnsi="Times New Roman"/>
          <w:b/>
          <w:i/>
          <w:iCs/>
          <w:sz w:val="28"/>
          <w:szCs w:val="28"/>
          <w:u w:val="single"/>
        </w:rPr>
        <w:t>Rocky Mountain News</w:t>
      </w:r>
      <w:r>
        <w:rPr>
          <w:rFonts w:ascii="Times New Roman" w:hAnsi="Times New Roman"/>
          <w:b/>
          <w:i/>
          <w:iCs/>
          <w:sz w:val="28"/>
          <w:szCs w:val="28"/>
        </w:rPr>
        <w:t>, December 5, 2002)</w:t>
      </w:r>
    </w:p>
    <w:p>
      <w:pPr>
        <w:pStyle w:val="Normal"/>
        <w:rPr/>
      </w:pPr>
      <w:r>
        <w:rPr>
          <w:rStyle w:val="HTMLCite"/>
          <w:rFonts w:ascii="Times New Roman" w:hAnsi="Times New Roman"/>
          <w:b/>
          <w:i w:val="false"/>
          <w:iCs w:val="false"/>
          <w:color w:val="B400B4"/>
          <w:sz w:val="28"/>
          <w:szCs w:val="28"/>
        </w:rPr>
        <w:t>*************************************************************</w:t>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8810688"/>
    </w:sdtPr>
    <w:sdtContent>
      <w:p>
        <w:pPr>
          <w:pStyle w:val="Footer"/>
          <w:jc w:val="center"/>
          <w:rPr>
            <w:color w:val="B400B4"/>
          </w:rPr>
        </w:pPr>
        <w:r>
          <w:rPr>
            <w:b/>
            <w:color w:val="B400B4"/>
            <w:sz w:val="28"/>
            <w:szCs w:val="28"/>
            <w:u w:val="single"/>
          </w:rPr>
          <w:t xml:space="preserve">Philanthropy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191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4f191d"/>
    <w:rPr>
      <w:i/>
      <w:iCs/>
    </w:rPr>
  </w:style>
  <w:style w:type="character" w:styleId="FooterChar" w:customStyle="1">
    <w:name w:val="Footer Char"/>
    <w:basedOn w:val="DefaultParagraphFont"/>
    <w:link w:val="Footer"/>
    <w:uiPriority w:val="99"/>
    <w:qFormat/>
    <w:rsid w:val="004f191d"/>
    <w:rPr>
      <w:rFonts w:ascii="Times New Roman" w:hAnsi="Times New Roman" w:eastAsia="Times New Roman" w:cs="Times New Roman"/>
      <w:sz w:val="24"/>
      <w:szCs w:val="24"/>
    </w:rPr>
  </w:style>
  <w:style w:type="character" w:styleId="Pagenumber">
    <w:name w:val="page number"/>
    <w:basedOn w:val="DefaultParagraphFont"/>
    <w:semiHidden/>
    <w:qFormat/>
    <w:rsid w:val="004f191d"/>
    <w:rPr/>
  </w:style>
  <w:style w:type="character" w:styleId="HeaderChar" w:customStyle="1">
    <w:name w:val="Header Char"/>
    <w:basedOn w:val="DefaultParagraphFont"/>
    <w:link w:val="Header"/>
    <w:uiPriority w:val="99"/>
    <w:semiHidden/>
    <w:qFormat/>
    <w:rsid w:val="00ab442f"/>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b/>
      <w:iCs/>
      <w:sz w:val="28"/>
      <w:szCs w:val="28"/>
    </w:rPr>
  </w:style>
  <w:style w:type="character" w:styleId="BodyTextChar">
    <w:name w:val="Body Text Char"/>
    <w:qFormat/>
    <w:rPr>
      <w:rFonts w:ascii="Times New Roman" w:hAnsi="Times New Roman" w:eastAsia="Times New Roman" w:cs="Times New Roman"/>
    </w:rPr>
  </w:style>
  <w:style w:type="character" w:styleId="Spelle">
    <w:name w:val="spelle"/>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alloonTextChar">
    <w:name w:val="Balloon Text Char"/>
    <w:qFormat/>
    <w:rPr>
      <w:rFonts w:ascii="Tahoma" w:hAnsi="Tahoma" w:eastAsia="Times New Roman" w:cs="Tahoma"/>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4f191d"/>
    <w:pPr>
      <w:spacing w:beforeAutospacing="1" w:afterAutospacing="1"/>
    </w:pPr>
    <w:rPr/>
  </w:style>
  <w:style w:type="paragraph" w:styleId="Default" w:customStyle="1">
    <w:name w:val="default"/>
    <w:basedOn w:val="Normal"/>
    <w:qFormat/>
    <w:rsid w:val="004f191d"/>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4f191d"/>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ab442f"/>
    <w:pPr>
      <w:tabs>
        <w:tab w:val="clear" w:pos="720"/>
        <w:tab w:val="center" w:pos="4680" w:leader="none"/>
        <w:tab w:val="right" w:pos="9360" w:leader="none"/>
      </w:tabs>
    </w:pPr>
    <w:rPr/>
  </w:style>
  <w:style w:type="paragraph" w:styleId="BodyText2">
    <w:name w:val="Body Text 2"/>
    <w:basedOn w:val="Normal"/>
    <w:qFormat/>
    <w:pPr/>
    <w:rPr>
      <w:b/>
      <w:iCs/>
      <w:sz w:val="28"/>
      <w:szCs w:val="28"/>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LibreOffice/7.1.4.2$Windows_X86_64 LibreOffice_project/a529a4fab45b75fefc5b6226684193eb000654f6</Application>
  <AppVersion>15.0000</AppVersion>
  <Pages>6</Pages>
  <Words>1857</Words>
  <Characters>9732</Characters>
  <CharactersWithSpaces>11548</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2025-01-02T15:42:04Z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