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16" w:rsidRPr="00124116" w:rsidRDefault="00124116" w:rsidP="00124116">
      <w:pPr>
        <w:jc w:val="center"/>
        <w:rPr>
          <w:b/>
          <w:color w:val="000000"/>
          <w:sz w:val="32"/>
          <w:szCs w:val="32"/>
          <w:u w:val="single"/>
        </w:rPr>
      </w:pPr>
      <w:r w:rsidRPr="00124116">
        <w:rPr>
          <w:b/>
          <w:color w:val="000000"/>
          <w:sz w:val="32"/>
          <w:szCs w:val="32"/>
          <w:u w:val="single"/>
        </w:rPr>
        <w:t>Prayer Is . . .</w:t>
      </w:r>
    </w:p>
    <w:p w:rsidR="00124116" w:rsidRDefault="00124116" w:rsidP="00124116">
      <w:pPr>
        <w:rPr>
          <w:b/>
          <w:color w:val="000000"/>
          <w:sz w:val="28"/>
          <w:szCs w:val="28"/>
        </w:rPr>
      </w:pPr>
    </w:p>
    <w:p w:rsidR="00A04E75" w:rsidRDefault="00A04E75" w:rsidP="00A04E75">
      <w:pPr>
        <w:rPr>
          <w:b/>
          <w:i/>
          <w:iCs/>
          <w:color w:val="000000"/>
          <w:sz w:val="28"/>
          <w:szCs w:val="28"/>
        </w:rPr>
      </w:pPr>
      <w:r>
        <w:rPr>
          <w:b/>
          <w:color w:val="000000"/>
          <w:sz w:val="28"/>
          <w:szCs w:val="28"/>
        </w:rPr>
        <w:t xml:space="preserve">Prayer is the </w:t>
      </w:r>
      <w:r>
        <w:rPr>
          <w:b/>
          <w:bCs/>
          <w:color w:val="0000FF"/>
          <w:sz w:val="28"/>
          <w:szCs w:val="28"/>
        </w:rPr>
        <w:t>exercise</w:t>
      </w:r>
      <w:r>
        <w:rPr>
          <w:b/>
          <w:color w:val="0000FF"/>
          <w:sz w:val="28"/>
          <w:szCs w:val="28"/>
        </w:rPr>
        <w:t xml:space="preserve"> of faith</w:t>
      </w:r>
      <w:r>
        <w:rPr>
          <w:b/>
          <w:color w:val="000000"/>
          <w:sz w:val="28"/>
          <w:szCs w:val="28"/>
        </w:rPr>
        <w:t xml:space="preserve"> in the presence and power of the unseen God.</w:t>
      </w:r>
      <w:r>
        <w:rPr>
          <w:b/>
          <w:i/>
          <w:iCs/>
          <w:color w:val="000000"/>
          <w:sz w:val="28"/>
          <w:szCs w:val="28"/>
        </w:rPr>
        <w:t xml:space="preserve"> (Charles Fillmore, in </w:t>
      </w:r>
      <w:r>
        <w:rPr>
          <w:b/>
          <w:i/>
          <w:iCs/>
          <w:color w:val="000000"/>
          <w:sz w:val="28"/>
          <w:szCs w:val="28"/>
          <w:u w:val="single"/>
        </w:rPr>
        <w:t>Atom-Smashing Power of Mind</w:t>
      </w:r>
      <w:r>
        <w:rPr>
          <w:b/>
          <w:i/>
          <w:iCs/>
          <w:color w:val="000000"/>
          <w:sz w:val="28"/>
          <w:szCs w:val="28"/>
        </w:rPr>
        <w:t>, p. 11)</w:t>
      </w:r>
    </w:p>
    <w:p w:rsidR="00A04E75" w:rsidRDefault="00A04E75" w:rsidP="00A04E75">
      <w:pPr>
        <w:rPr>
          <w:b/>
          <w:i/>
          <w:iCs/>
          <w:color w:val="000000"/>
          <w:sz w:val="28"/>
          <w:szCs w:val="28"/>
        </w:rPr>
      </w:pPr>
    </w:p>
    <w:p w:rsidR="00A04E75" w:rsidRPr="00A04E75" w:rsidRDefault="00A04E75" w:rsidP="00A04E75">
      <w:pPr>
        <w:tabs>
          <w:tab w:val="center" w:pos="4320"/>
        </w:tabs>
        <w:rPr>
          <w:b/>
          <w:i/>
          <w:iCs/>
          <w:color w:val="000000"/>
          <w:sz w:val="28"/>
          <w:szCs w:val="28"/>
        </w:rPr>
      </w:pPr>
      <w:r>
        <w:rPr>
          <w:b/>
          <w:color w:val="000000"/>
          <w:sz w:val="28"/>
          <w:szCs w:val="28"/>
        </w:rPr>
        <w:t xml:space="preserve">Prayer, as Jesus Christ understood and used it, is </w:t>
      </w:r>
      <w:r>
        <w:rPr>
          <w:b/>
          <w:bCs/>
          <w:sz w:val="28"/>
          <w:szCs w:val="28"/>
        </w:rPr>
        <w:t>communion</w:t>
      </w:r>
      <w:r>
        <w:rPr>
          <w:b/>
          <w:color w:val="000000"/>
          <w:sz w:val="28"/>
          <w:szCs w:val="28"/>
        </w:rPr>
        <w:t xml:space="preserve"> with God; the communion of the child with his Father; the splendid confidential talks of the son with the Father. This communion is an attitude of mind and heart that lifts the individual into a wonderful sense of oneness with God, who is Spirit, the source of every good and perfect thing, and the substance that supplies all the child's needs -- whether they are spiritual needs, social needs, mental needs, physical needs, or needs of a finance nature. Positive declaration of the truth of one's unity with God sets up a new current of thought power, which delivers one from the old beliefs and their depression. And when the soul is lifted up and becomes positive, the body and the affairs are readily healed. </w:t>
      </w:r>
      <w:r>
        <w:rPr>
          <w:b/>
          <w:i/>
          <w:iCs/>
          <w:color w:val="000000"/>
          <w:sz w:val="28"/>
          <w:szCs w:val="28"/>
        </w:rPr>
        <w:t>(</w:t>
      </w:r>
      <w:r>
        <w:rPr>
          <w:b/>
          <w:i/>
          <w:iCs/>
          <w:color w:val="0000FF"/>
          <w:sz w:val="28"/>
          <w:szCs w:val="28"/>
        </w:rPr>
        <w:t>Myrtle Fillmore</w:t>
      </w:r>
      <w:r>
        <w:rPr>
          <w:b/>
          <w:i/>
          <w:iCs/>
          <w:color w:val="000000"/>
          <w:sz w:val="28"/>
          <w:szCs w:val="28"/>
        </w:rPr>
        <w:t>’s Healing Letter’s, p. 35)</w:t>
      </w:r>
    </w:p>
    <w:p w:rsidR="00124116" w:rsidRDefault="00124116" w:rsidP="00124116">
      <w:pPr>
        <w:rPr>
          <w:b/>
          <w:color w:val="000000"/>
          <w:sz w:val="28"/>
          <w:szCs w:val="28"/>
        </w:rPr>
      </w:pPr>
    </w:p>
    <w:p w:rsidR="00124116" w:rsidRPr="008F7450" w:rsidRDefault="00124116" w:rsidP="00124116">
      <w:pPr>
        <w:tabs>
          <w:tab w:val="left" w:pos="6915"/>
        </w:tabs>
        <w:rPr>
          <w:b/>
          <w:i/>
          <w:iCs/>
          <w:color w:val="000000"/>
          <w:sz w:val="28"/>
          <w:szCs w:val="28"/>
        </w:rPr>
      </w:pPr>
      <w:r w:rsidRPr="00A24528">
        <w:rPr>
          <w:b/>
          <w:color w:val="000000"/>
          <w:sz w:val="28"/>
          <w:szCs w:val="28"/>
        </w:rPr>
        <w:t xml:space="preserve">Prayer for many is like a </w:t>
      </w:r>
      <w:r w:rsidRPr="008F7450">
        <w:rPr>
          <w:b/>
          <w:color w:val="0000FF"/>
          <w:sz w:val="28"/>
          <w:szCs w:val="28"/>
        </w:rPr>
        <w:t>foreign land</w:t>
      </w:r>
      <w:r w:rsidRPr="00A24528">
        <w:rPr>
          <w:b/>
          <w:color w:val="000000"/>
          <w:sz w:val="28"/>
          <w:szCs w:val="28"/>
        </w:rPr>
        <w:t xml:space="preserve">. When we go there, we go as </w:t>
      </w:r>
      <w:r w:rsidRPr="008F7450">
        <w:rPr>
          <w:b/>
          <w:bCs/>
          <w:sz w:val="28"/>
          <w:szCs w:val="28"/>
        </w:rPr>
        <w:t>tourists</w:t>
      </w:r>
      <w:r w:rsidRPr="00A24528">
        <w:rPr>
          <w:b/>
          <w:color w:val="000000"/>
          <w:sz w:val="28"/>
          <w:szCs w:val="28"/>
        </w:rPr>
        <w:t xml:space="preserve">. Like most tourists, we feel uncomfortable and out of place. Like most tourists, we therefore move on before too long and go somewhere else. </w:t>
      </w:r>
      <w:r w:rsidRPr="00A24528">
        <w:rPr>
          <w:b/>
          <w:i/>
          <w:iCs/>
          <w:color w:val="000000"/>
          <w:sz w:val="28"/>
          <w:szCs w:val="28"/>
        </w:rPr>
        <w:t>(Robert McAfee Brown)</w:t>
      </w:r>
    </w:p>
    <w:p w:rsidR="00124116" w:rsidRDefault="00124116" w:rsidP="00124116">
      <w:pPr>
        <w:tabs>
          <w:tab w:val="left" w:pos="5685"/>
        </w:tabs>
        <w:rPr>
          <w:b/>
          <w:i/>
          <w:iCs/>
          <w:color w:val="000000"/>
          <w:sz w:val="28"/>
          <w:szCs w:val="28"/>
        </w:rPr>
      </w:pPr>
    </w:p>
    <w:p w:rsidR="00A04E75" w:rsidRDefault="00A04E75" w:rsidP="00A04E75">
      <w:pPr>
        <w:tabs>
          <w:tab w:val="left" w:pos="5685"/>
        </w:tabs>
        <w:rPr>
          <w:b/>
          <w:i/>
          <w:iCs/>
          <w:color w:val="000000"/>
          <w:sz w:val="28"/>
          <w:szCs w:val="28"/>
        </w:rPr>
      </w:pPr>
      <w:r>
        <w:rPr>
          <w:b/>
          <w:iCs/>
          <w:color w:val="000000"/>
          <w:sz w:val="28"/>
          <w:szCs w:val="28"/>
        </w:rPr>
        <w:t xml:space="preserve">Prayer does not fit us for the </w:t>
      </w:r>
      <w:r>
        <w:rPr>
          <w:b/>
          <w:iCs/>
          <w:color w:val="0000FF"/>
          <w:sz w:val="28"/>
          <w:szCs w:val="28"/>
        </w:rPr>
        <w:t>greater work</w:t>
      </w:r>
      <w:r>
        <w:rPr>
          <w:b/>
          <w:iCs/>
          <w:color w:val="000000"/>
          <w:sz w:val="28"/>
          <w:szCs w:val="28"/>
        </w:rPr>
        <w:t xml:space="preserve">; prayer is the greater work. </w:t>
      </w:r>
      <w:r>
        <w:rPr>
          <w:b/>
          <w:i/>
          <w:iCs/>
          <w:color w:val="000000"/>
          <w:sz w:val="28"/>
          <w:szCs w:val="28"/>
        </w:rPr>
        <w:t>(Oswald Chambers)</w:t>
      </w:r>
    </w:p>
    <w:p w:rsidR="00A04E75" w:rsidRDefault="00A04E75" w:rsidP="00A04E75">
      <w:pPr>
        <w:tabs>
          <w:tab w:val="center" w:pos="4320"/>
        </w:tabs>
        <w:rPr>
          <w:b/>
          <w:i/>
          <w:iCs/>
          <w:color w:val="000000"/>
          <w:sz w:val="28"/>
          <w:szCs w:val="28"/>
        </w:rPr>
      </w:pPr>
    </w:p>
    <w:p w:rsidR="00A04E75" w:rsidRDefault="00A04E75" w:rsidP="00A04E75">
      <w:pPr>
        <w:tabs>
          <w:tab w:val="left" w:pos="5685"/>
        </w:tabs>
        <w:rPr>
          <w:b/>
          <w:i/>
          <w:iCs/>
          <w:color w:val="000000"/>
          <w:sz w:val="28"/>
          <w:szCs w:val="28"/>
        </w:rPr>
      </w:pPr>
      <w:r>
        <w:rPr>
          <w:b/>
          <w:color w:val="000000"/>
          <w:sz w:val="28"/>
          <w:szCs w:val="28"/>
        </w:rPr>
        <w:t xml:space="preserve">Prayer is and remains always a native and deepest </w:t>
      </w:r>
      <w:r>
        <w:rPr>
          <w:b/>
          <w:bCs/>
          <w:color w:val="0000FF"/>
          <w:sz w:val="28"/>
          <w:szCs w:val="28"/>
        </w:rPr>
        <w:t>impulse</w:t>
      </w:r>
      <w:r>
        <w:rPr>
          <w:b/>
          <w:color w:val="0000FF"/>
          <w:sz w:val="28"/>
          <w:szCs w:val="28"/>
        </w:rPr>
        <w:t xml:space="preserve"> of the soul</w:t>
      </w:r>
      <w:r>
        <w:rPr>
          <w:b/>
          <w:color w:val="000000"/>
          <w:sz w:val="28"/>
          <w:szCs w:val="28"/>
        </w:rPr>
        <w:t xml:space="preserve"> of man. </w:t>
      </w:r>
      <w:r>
        <w:rPr>
          <w:b/>
          <w:i/>
          <w:iCs/>
          <w:color w:val="000000"/>
          <w:sz w:val="28"/>
          <w:szCs w:val="28"/>
        </w:rPr>
        <w:t>(Thomas Carlyle)</w:t>
      </w:r>
    </w:p>
    <w:p w:rsidR="00A04E75" w:rsidRDefault="00A04E75" w:rsidP="00A04E75">
      <w:pPr>
        <w:tabs>
          <w:tab w:val="left" w:pos="5685"/>
        </w:tabs>
        <w:rPr>
          <w:b/>
          <w:i/>
          <w:iCs/>
          <w:color w:val="000000"/>
          <w:sz w:val="28"/>
          <w:szCs w:val="28"/>
        </w:rPr>
      </w:pPr>
    </w:p>
    <w:p w:rsidR="00A04E75" w:rsidRDefault="00A04E75" w:rsidP="00A04E75">
      <w:pPr>
        <w:tabs>
          <w:tab w:val="left" w:pos="5685"/>
        </w:tabs>
        <w:rPr>
          <w:b/>
          <w:i/>
          <w:iCs/>
          <w:color w:val="000000"/>
          <w:sz w:val="28"/>
          <w:szCs w:val="28"/>
        </w:rPr>
      </w:pPr>
      <w:r>
        <w:rPr>
          <w:b/>
          <w:color w:val="000000"/>
          <w:sz w:val="28"/>
          <w:szCs w:val="28"/>
        </w:rPr>
        <w:t xml:space="preserve">Prayer should be the </w:t>
      </w:r>
      <w:r>
        <w:rPr>
          <w:b/>
          <w:bCs/>
          <w:color w:val="0000FF"/>
          <w:sz w:val="28"/>
          <w:szCs w:val="28"/>
        </w:rPr>
        <w:t>key</w:t>
      </w:r>
      <w:r>
        <w:rPr>
          <w:b/>
          <w:color w:val="000000"/>
          <w:sz w:val="28"/>
          <w:szCs w:val="28"/>
        </w:rPr>
        <w:t xml:space="preserve"> of the morning and the lock of the night. </w:t>
      </w:r>
      <w:r>
        <w:rPr>
          <w:b/>
          <w:i/>
          <w:iCs/>
          <w:color w:val="000000"/>
          <w:sz w:val="28"/>
          <w:szCs w:val="28"/>
        </w:rPr>
        <w:t xml:space="preserve">(Owen Felltham, in </w:t>
      </w:r>
      <w:r>
        <w:rPr>
          <w:b/>
          <w:i/>
          <w:iCs/>
          <w:color w:val="000000"/>
          <w:sz w:val="28"/>
          <w:szCs w:val="28"/>
          <w:u w:val="single"/>
        </w:rPr>
        <w:t>Resolves</w:t>
      </w:r>
      <w:r>
        <w:rPr>
          <w:b/>
          <w:i/>
          <w:iCs/>
          <w:color w:val="000000"/>
          <w:sz w:val="28"/>
          <w:szCs w:val="28"/>
        </w:rPr>
        <w:t>)</w:t>
      </w:r>
    </w:p>
    <w:p w:rsidR="00A04E75" w:rsidRDefault="00A04E75" w:rsidP="00A04E75">
      <w:pPr>
        <w:tabs>
          <w:tab w:val="left" w:pos="5685"/>
        </w:tabs>
        <w:rPr>
          <w:b/>
          <w:i/>
          <w:iCs/>
          <w:color w:val="000000"/>
          <w:sz w:val="28"/>
          <w:szCs w:val="28"/>
        </w:rPr>
      </w:pPr>
      <w:r>
        <w:rPr>
          <w:b/>
          <w:color w:val="000000"/>
          <w:sz w:val="28"/>
          <w:szCs w:val="28"/>
        </w:rPr>
        <w:br/>
        <w:t xml:space="preserve">Prayer is the </w:t>
      </w:r>
      <w:r>
        <w:rPr>
          <w:b/>
          <w:bCs/>
          <w:color w:val="0000FF"/>
          <w:sz w:val="28"/>
          <w:szCs w:val="28"/>
        </w:rPr>
        <w:t>key</w:t>
      </w:r>
      <w:r>
        <w:rPr>
          <w:b/>
          <w:color w:val="000000"/>
          <w:sz w:val="28"/>
          <w:szCs w:val="28"/>
        </w:rPr>
        <w:t xml:space="preserve"> of the morning and the bolt of the evening. </w:t>
      </w:r>
      <w:r>
        <w:rPr>
          <w:b/>
          <w:i/>
          <w:iCs/>
          <w:color w:val="000000"/>
          <w:sz w:val="28"/>
          <w:szCs w:val="28"/>
        </w:rPr>
        <w:t>(Mohansas K. Gandhi)</w:t>
      </w:r>
    </w:p>
    <w:p w:rsidR="00A04E75" w:rsidRDefault="00A04E75" w:rsidP="00A04E75">
      <w:pPr>
        <w:tabs>
          <w:tab w:val="left" w:pos="5685"/>
        </w:tabs>
        <w:rPr>
          <w:b/>
          <w:i/>
          <w:iCs/>
          <w:color w:val="000000"/>
          <w:sz w:val="28"/>
          <w:szCs w:val="28"/>
        </w:rPr>
      </w:pPr>
    </w:p>
    <w:p w:rsidR="00A04E75" w:rsidRDefault="00A04E75" w:rsidP="00A04E75">
      <w:pPr>
        <w:tabs>
          <w:tab w:val="left" w:pos="5685"/>
        </w:tabs>
        <w:rPr>
          <w:b/>
          <w:i/>
          <w:iCs/>
          <w:color w:val="000000"/>
          <w:sz w:val="28"/>
          <w:szCs w:val="28"/>
        </w:rPr>
      </w:pPr>
      <w:r>
        <w:rPr>
          <w:b/>
          <w:color w:val="000000"/>
          <w:sz w:val="28"/>
          <w:szCs w:val="28"/>
        </w:rPr>
        <w:t xml:space="preserve">Prayer is to ask that the </w:t>
      </w:r>
      <w:r>
        <w:rPr>
          <w:b/>
          <w:bCs/>
          <w:color w:val="0000FF"/>
          <w:sz w:val="28"/>
          <w:szCs w:val="28"/>
        </w:rPr>
        <w:t>laws</w:t>
      </w:r>
      <w:r>
        <w:rPr>
          <w:b/>
          <w:color w:val="0000FF"/>
          <w:sz w:val="28"/>
          <w:szCs w:val="28"/>
        </w:rPr>
        <w:t xml:space="preserve"> of the universe</w:t>
      </w:r>
      <w:r>
        <w:rPr>
          <w:b/>
          <w:color w:val="000000"/>
          <w:sz w:val="28"/>
          <w:szCs w:val="28"/>
        </w:rPr>
        <w:t xml:space="preserve"> be annulled on behalf of a single practitioner confessed unworthy. </w:t>
      </w:r>
      <w:r>
        <w:rPr>
          <w:b/>
          <w:i/>
          <w:iCs/>
          <w:color w:val="000000"/>
          <w:sz w:val="28"/>
          <w:szCs w:val="28"/>
        </w:rPr>
        <w:t>(Ambrose Bierce)</w:t>
      </w:r>
    </w:p>
    <w:p w:rsidR="00A04E75" w:rsidRDefault="00A04E75" w:rsidP="00A04E75">
      <w:pPr>
        <w:tabs>
          <w:tab w:val="left" w:pos="5685"/>
        </w:tabs>
        <w:rPr>
          <w:b/>
          <w:i/>
          <w:iCs/>
          <w:color w:val="000000"/>
          <w:sz w:val="28"/>
          <w:szCs w:val="28"/>
        </w:rPr>
      </w:pPr>
    </w:p>
    <w:p w:rsidR="00A04E75" w:rsidRDefault="00A04E75" w:rsidP="00A04E75">
      <w:pPr>
        <w:tabs>
          <w:tab w:val="left" w:pos="5685"/>
        </w:tabs>
        <w:rPr>
          <w:b/>
          <w:i/>
          <w:iCs/>
          <w:color w:val="000000"/>
          <w:sz w:val="28"/>
          <w:szCs w:val="28"/>
        </w:rPr>
      </w:pPr>
      <w:r>
        <w:rPr>
          <w:b/>
          <w:color w:val="000000"/>
          <w:sz w:val="28"/>
          <w:szCs w:val="28"/>
        </w:rPr>
        <w:t xml:space="preserve">Prayer is not overcoming God’s reluctance, it is </w:t>
      </w:r>
      <w:r>
        <w:rPr>
          <w:b/>
          <w:color w:val="0000FF"/>
          <w:sz w:val="28"/>
          <w:szCs w:val="28"/>
        </w:rPr>
        <w:t xml:space="preserve">laying </w:t>
      </w:r>
      <w:r>
        <w:rPr>
          <w:b/>
          <w:bCs/>
          <w:color w:val="0000FF"/>
          <w:sz w:val="28"/>
          <w:szCs w:val="28"/>
        </w:rPr>
        <w:t>hold</w:t>
      </w:r>
      <w:r>
        <w:rPr>
          <w:b/>
          <w:color w:val="0000FF"/>
          <w:sz w:val="28"/>
          <w:szCs w:val="28"/>
        </w:rPr>
        <w:t xml:space="preserve"> of</w:t>
      </w:r>
      <w:r>
        <w:rPr>
          <w:b/>
          <w:color w:val="000000"/>
          <w:sz w:val="28"/>
          <w:szCs w:val="28"/>
        </w:rPr>
        <w:t xml:space="preserve"> His highest willingness. </w:t>
      </w:r>
      <w:r>
        <w:rPr>
          <w:b/>
          <w:i/>
          <w:iCs/>
          <w:color w:val="000000"/>
          <w:sz w:val="28"/>
          <w:szCs w:val="28"/>
        </w:rPr>
        <w:t>(Archbishop Trench)</w:t>
      </w:r>
    </w:p>
    <w:p w:rsidR="00A04E75" w:rsidRDefault="00A04E75" w:rsidP="00A04E75">
      <w:pPr>
        <w:tabs>
          <w:tab w:val="center" w:pos="4320"/>
        </w:tabs>
        <w:rPr>
          <w:b/>
          <w:i/>
          <w:iCs/>
          <w:color w:val="000000"/>
          <w:sz w:val="28"/>
          <w:szCs w:val="28"/>
        </w:rPr>
      </w:pPr>
    </w:p>
    <w:p w:rsidR="00A04E75" w:rsidRDefault="00A04E75" w:rsidP="00A04E75">
      <w:pPr>
        <w:tabs>
          <w:tab w:val="center" w:pos="4320"/>
        </w:tabs>
        <w:rPr>
          <w:b/>
          <w:i/>
          <w:iCs/>
          <w:color w:val="000000"/>
          <w:sz w:val="28"/>
          <w:szCs w:val="28"/>
        </w:rPr>
      </w:pPr>
      <w:r>
        <w:rPr>
          <w:b/>
          <w:color w:val="000000"/>
          <w:sz w:val="28"/>
          <w:szCs w:val="28"/>
        </w:rPr>
        <w:lastRenderedPageBreak/>
        <w:t xml:space="preserve">Prayer is </w:t>
      </w:r>
      <w:r>
        <w:rPr>
          <w:b/>
          <w:color w:val="0000FF"/>
          <w:sz w:val="28"/>
          <w:szCs w:val="28"/>
        </w:rPr>
        <w:t xml:space="preserve">less about </w:t>
      </w:r>
      <w:r>
        <w:rPr>
          <w:b/>
          <w:bCs/>
          <w:color w:val="0000FF"/>
          <w:sz w:val="28"/>
          <w:szCs w:val="28"/>
        </w:rPr>
        <w:t>changing</w:t>
      </w:r>
      <w:r>
        <w:rPr>
          <w:b/>
          <w:color w:val="0000FF"/>
          <w:sz w:val="28"/>
          <w:szCs w:val="28"/>
        </w:rPr>
        <w:t xml:space="preserve"> the world</w:t>
      </w:r>
      <w:r>
        <w:rPr>
          <w:b/>
          <w:color w:val="000000"/>
          <w:sz w:val="28"/>
          <w:szCs w:val="28"/>
        </w:rPr>
        <w:t xml:space="preserve"> than it is about changing ourselves.</w:t>
      </w:r>
      <w:r>
        <w:rPr>
          <w:b/>
          <w:i/>
          <w:iCs/>
          <w:color w:val="000000"/>
          <w:sz w:val="28"/>
          <w:szCs w:val="28"/>
        </w:rPr>
        <w:t xml:space="preserve"> (David J. Wolpe, in </w:t>
      </w:r>
      <w:r>
        <w:rPr>
          <w:b/>
          <w:i/>
          <w:iCs/>
          <w:color w:val="000000"/>
          <w:sz w:val="28"/>
          <w:szCs w:val="28"/>
          <w:u w:val="single"/>
        </w:rPr>
        <w:t>Teaching Your Children About God</w:t>
      </w:r>
      <w:r>
        <w:rPr>
          <w:b/>
          <w:i/>
          <w:iCs/>
          <w:color w:val="000000"/>
          <w:sz w:val="28"/>
          <w:szCs w:val="28"/>
        </w:rPr>
        <w:t>)</w:t>
      </w:r>
    </w:p>
    <w:p w:rsidR="00A04E75" w:rsidRDefault="00A04E75" w:rsidP="00A04E75">
      <w:pPr>
        <w:tabs>
          <w:tab w:val="center" w:pos="4320"/>
        </w:tabs>
        <w:rPr>
          <w:b/>
          <w:i/>
          <w:iCs/>
          <w:color w:val="000000"/>
          <w:sz w:val="28"/>
          <w:szCs w:val="28"/>
        </w:rPr>
      </w:pPr>
    </w:p>
    <w:p w:rsidR="00A04E75" w:rsidRDefault="00A04E75" w:rsidP="00A04E75">
      <w:pPr>
        <w:rPr>
          <w:b/>
          <w:i/>
          <w:iCs/>
          <w:sz w:val="28"/>
          <w:szCs w:val="28"/>
        </w:rPr>
      </w:pPr>
      <w:r>
        <w:rPr>
          <w:b/>
          <w:iCs/>
          <w:color w:val="000000"/>
          <w:sz w:val="28"/>
          <w:szCs w:val="28"/>
        </w:rPr>
        <w:t xml:space="preserve">Prayer is not an old woman’s idle amusement. Properly understood and applied it is the most </w:t>
      </w:r>
      <w:r>
        <w:rPr>
          <w:b/>
          <w:iCs/>
          <w:color w:val="0000FF"/>
          <w:sz w:val="28"/>
          <w:szCs w:val="28"/>
        </w:rPr>
        <w:t>potent instrument of action</w:t>
      </w:r>
      <w:r>
        <w:rPr>
          <w:b/>
          <w:iCs/>
          <w:color w:val="000000"/>
          <w:sz w:val="28"/>
          <w:szCs w:val="28"/>
        </w:rPr>
        <w:t xml:space="preserve">. </w:t>
      </w:r>
      <w:r>
        <w:rPr>
          <w:b/>
          <w:i/>
          <w:iCs/>
          <w:sz w:val="28"/>
          <w:szCs w:val="28"/>
        </w:rPr>
        <w:t>(Mahatma Gandhi)</w:t>
      </w:r>
    </w:p>
    <w:p w:rsidR="00A04E75" w:rsidRDefault="00A04E75" w:rsidP="00A04E75">
      <w:pPr>
        <w:rPr>
          <w:b/>
          <w:i/>
          <w:iCs/>
          <w:sz w:val="28"/>
          <w:szCs w:val="28"/>
        </w:rPr>
      </w:pPr>
    </w:p>
    <w:p w:rsidR="00A04E75" w:rsidRDefault="00A04E75" w:rsidP="00A04E75">
      <w:pPr>
        <w:tabs>
          <w:tab w:val="center" w:pos="4320"/>
        </w:tabs>
        <w:rPr>
          <w:b/>
          <w:i/>
          <w:iCs/>
          <w:color w:val="000000"/>
          <w:sz w:val="28"/>
          <w:szCs w:val="28"/>
        </w:rPr>
      </w:pPr>
      <w:r>
        <w:rPr>
          <w:b/>
          <w:color w:val="000000"/>
          <w:sz w:val="28"/>
          <w:szCs w:val="28"/>
        </w:rPr>
        <w:t xml:space="preserve">Prayer </w:t>
      </w:r>
      <w:r>
        <w:rPr>
          <w:b/>
          <w:bCs/>
          <w:color w:val="000000"/>
          <w:sz w:val="28"/>
          <w:szCs w:val="28"/>
        </w:rPr>
        <w:t>is</w:t>
      </w:r>
      <w:r>
        <w:rPr>
          <w:b/>
          <w:color w:val="000000"/>
          <w:sz w:val="28"/>
          <w:szCs w:val="28"/>
        </w:rPr>
        <w:t xml:space="preserve"> the </w:t>
      </w:r>
      <w:r>
        <w:rPr>
          <w:b/>
          <w:bCs/>
          <w:color w:val="0000FF"/>
          <w:sz w:val="28"/>
          <w:szCs w:val="28"/>
        </w:rPr>
        <w:t>prelude</w:t>
      </w:r>
      <w:r>
        <w:rPr>
          <w:b/>
          <w:color w:val="0000FF"/>
          <w:sz w:val="28"/>
          <w:szCs w:val="28"/>
        </w:rPr>
        <w:t xml:space="preserve"> to peace</w:t>
      </w:r>
      <w:r>
        <w:rPr>
          <w:b/>
          <w:color w:val="000000"/>
          <w:sz w:val="28"/>
          <w:szCs w:val="28"/>
        </w:rPr>
        <w:t xml:space="preserve">, the prologue to power, the preface to purpose, and the pathway to perfection. </w:t>
      </w:r>
      <w:r>
        <w:rPr>
          <w:b/>
          <w:i/>
          <w:iCs/>
          <w:color w:val="000000"/>
          <w:sz w:val="28"/>
          <w:szCs w:val="28"/>
        </w:rPr>
        <w:t>(William Arthur Ward)</w:t>
      </w:r>
    </w:p>
    <w:p w:rsidR="00A04E75" w:rsidRDefault="00A04E75" w:rsidP="00A04E75">
      <w:pPr>
        <w:tabs>
          <w:tab w:val="center" w:pos="4320"/>
        </w:tabs>
        <w:rPr>
          <w:b/>
          <w:i/>
          <w:iCs/>
          <w:color w:val="000000"/>
          <w:sz w:val="28"/>
          <w:szCs w:val="28"/>
        </w:rPr>
      </w:pPr>
    </w:p>
    <w:p w:rsidR="00A04E75" w:rsidRDefault="00A04E75" w:rsidP="00A04E75">
      <w:pPr>
        <w:tabs>
          <w:tab w:val="left" w:pos="5535"/>
        </w:tabs>
        <w:rPr>
          <w:b/>
          <w:i/>
          <w:iCs/>
          <w:color w:val="000000"/>
          <w:sz w:val="28"/>
          <w:szCs w:val="28"/>
        </w:rPr>
      </w:pPr>
      <w:r>
        <w:rPr>
          <w:b/>
          <w:color w:val="000000"/>
          <w:sz w:val="28"/>
          <w:szCs w:val="28"/>
        </w:rPr>
        <w:t xml:space="preserve">Prayer is not so much an effort to affect the </w:t>
      </w:r>
      <w:r>
        <w:rPr>
          <w:b/>
          <w:bCs/>
          <w:color w:val="0000FF"/>
          <w:sz w:val="28"/>
          <w:szCs w:val="28"/>
        </w:rPr>
        <w:t xml:space="preserve">will </w:t>
      </w:r>
      <w:r>
        <w:rPr>
          <w:b/>
          <w:color w:val="0000FF"/>
          <w:sz w:val="28"/>
          <w:szCs w:val="28"/>
        </w:rPr>
        <w:t>of God</w:t>
      </w:r>
      <w:r>
        <w:rPr>
          <w:b/>
          <w:color w:val="000000"/>
          <w:sz w:val="28"/>
          <w:szCs w:val="28"/>
        </w:rPr>
        <w:t xml:space="preserve"> as it is to discover it.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131)</w:t>
      </w:r>
    </w:p>
    <w:p w:rsidR="00A04E75" w:rsidRDefault="00A04E75" w:rsidP="00A04E75">
      <w:pPr>
        <w:tabs>
          <w:tab w:val="left" w:pos="5535"/>
        </w:tabs>
        <w:rPr>
          <w:b/>
          <w:i/>
          <w:iCs/>
          <w:color w:val="000000"/>
          <w:sz w:val="28"/>
          <w:szCs w:val="28"/>
        </w:rPr>
      </w:pPr>
    </w:p>
    <w:p w:rsidR="00A04E75" w:rsidRPr="00A04E75" w:rsidRDefault="00A04E75" w:rsidP="00A04E75">
      <w:pPr>
        <w:tabs>
          <w:tab w:val="left" w:pos="5535"/>
        </w:tabs>
        <w:rPr>
          <w:b/>
          <w:iCs/>
          <w:color w:val="000000"/>
          <w:sz w:val="28"/>
          <w:szCs w:val="28"/>
        </w:rPr>
      </w:pPr>
      <w:r>
        <w:rPr>
          <w:b/>
          <w:iCs/>
          <w:color w:val="000000"/>
          <w:sz w:val="28"/>
          <w:szCs w:val="28"/>
        </w:rPr>
        <w:t>******************************************************************</w:t>
      </w:r>
    </w:p>
    <w:p w:rsidR="00E35C6F" w:rsidRDefault="00E35C6F"/>
    <w:sectPr w:rsidR="00E35C6F" w:rsidSect="00E35C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DA9" w:rsidRDefault="00246DA9" w:rsidP="00124116">
      <w:r>
        <w:separator/>
      </w:r>
    </w:p>
  </w:endnote>
  <w:endnote w:type="continuationSeparator" w:id="1">
    <w:p w:rsidR="00246DA9" w:rsidRDefault="00246DA9" w:rsidP="00124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6" w:rsidRDefault="00124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92413251"/>
      <w:docPartObj>
        <w:docPartGallery w:val="Page Numbers (Bottom of Page)"/>
        <w:docPartUnique/>
      </w:docPartObj>
    </w:sdtPr>
    <w:sdtContent>
      <w:p w:rsidR="00124116" w:rsidRPr="00124116" w:rsidRDefault="00124116" w:rsidP="00124116">
        <w:pPr>
          <w:pStyle w:val="Footer"/>
          <w:jc w:val="center"/>
          <w:rPr>
            <w:b/>
            <w:sz w:val="28"/>
            <w:szCs w:val="28"/>
            <w:u w:val="single"/>
          </w:rPr>
        </w:pPr>
        <w:r w:rsidRPr="00124116">
          <w:rPr>
            <w:b/>
            <w:sz w:val="28"/>
            <w:szCs w:val="28"/>
            <w:u w:val="single"/>
          </w:rPr>
          <w:t xml:space="preserve">Prayer Is . . . - </w:t>
        </w:r>
        <w:r w:rsidR="00081D6A" w:rsidRPr="00124116">
          <w:rPr>
            <w:b/>
            <w:sz w:val="28"/>
            <w:szCs w:val="28"/>
            <w:u w:val="single"/>
          </w:rPr>
          <w:fldChar w:fldCharType="begin"/>
        </w:r>
        <w:r w:rsidRPr="00124116">
          <w:rPr>
            <w:b/>
            <w:sz w:val="28"/>
            <w:szCs w:val="28"/>
            <w:u w:val="single"/>
          </w:rPr>
          <w:instrText xml:space="preserve"> PAGE   \* MERGEFORMAT </w:instrText>
        </w:r>
        <w:r w:rsidR="00081D6A" w:rsidRPr="00124116">
          <w:rPr>
            <w:b/>
            <w:sz w:val="28"/>
            <w:szCs w:val="28"/>
            <w:u w:val="single"/>
          </w:rPr>
          <w:fldChar w:fldCharType="separate"/>
        </w:r>
        <w:r w:rsidR="00A04E75">
          <w:rPr>
            <w:b/>
            <w:noProof/>
            <w:sz w:val="28"/>
            <w:szCs w:val="28"/>
            <w:u w:val="single"/>
          </w:rPr>
          <w:t>2</w:t>
        </w:r>
        <w:r w:rsidR="00081D6A" w:rsidRPr="00124116">
          <w:rPr>
            <w:b/>
            <w:sz w:val="28"/>
            <w:szCs w:val="28"/>
            <w:u w:val="single"/>
          </w:rPr>
          <w:fldChar w:fldCharType="end"/>
        </w:r>
      </w:p>
    </w:sdtContent>
  </w:sdt>
  <w:p w:rsidR="00124116" w:rsidRDefault="00124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6" w:rsidRDefault="00124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DA9" w:rsidRDefault="00246DA9" w:rsidP="00124116">
      <w:r>
        <w:separator/>
      </w:r>
    </w:p>
  </w:footnote>
  <w:footnote w:type="continuationSeparator" w:id="1">
    <w:p w:rsidR="00246DA9" w:rsidRDefault="00246DA9" w:rsidP="00124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6" w:rsidRDefault="00124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6" w:rsidRDefault="001241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6" w:rsidRDefault="001241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22E6"/>
    <w:rsid w:val="00081D6A"/>
    <w:rsid w:val="000E6601"/>
    <w:rsid w:val="00124116"/>
    <w:rsid w:val="00246DA9"/>
    <w:rsid w:val="003E27D5"/>
    <w:rsid w:val="00991F9B"/>
    <w:rsid w:val="00A04E75"/>
    <w:rsid w:val="00B04747"/>
    <w:rsid w:val="00BD36EB"/>
    <w:rsid w:val="00E35C6F"/>
    <w:rsid w:val="00F72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116"/>
    <w:pPr>
      <w:tabs>
        <w:tab w:val="center" w:pos="4680"/>
        <w:tab w:val="right" w:pos="9360"/>
      </w:tabs>
    </w:pPr>
  </w:style>
  <w:style w:type="character" w:customStyle="1" w:styleId="HeaderChar">
    <w:name w:val="Header Char"/>
    <w:basedOn w:val="DefaultParagraphFont"/>
    <w:link w:val="Header"/>
    <w:uiPriority w:val="99"/>
    <w:semiHidden/>
    <w:rsid w:val="001241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4116"/>
    <w:pPr>
      <w:tabs>
        <w:tab w:val="center" w:pos="4680"/>
        <w:tab w:val="right" w:pos="9360"/>
      </w:tabs>
    </w:pPr>
  </w:style>
  <w:style w:type="character" w:customStyle="1" w:styleId="FooterChar">
    <w:name w:val="Footer Char"/>
    <w:basedOn w:val="DefaultParagraphFont"/>
    <w:link w:val="Footer"/>
    <w:uiPriority w:val="99"/>
    <w:rsid w:val="001241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139204">
      <w:bodyDiv w:val="1"/>
      <w:marLeft w:val="0"/>
      <w:marRight w:val="0"/>
      <w:marTop w:val="0"/>
      <w:marBottom w:val="0"/>
      <w:divBdr>
        <w:top w:val="none" w:sz="0" w:space="0" w:color="auto"/>
        <w:left w:val="none" w:sz="0" w:space="0" w:color="auto"/>
        <w:bottom w:val="none" w:sz="0" w:space="0" w:color="auto"/>
        <w:right w:val="none" w:sz="0" w:space="0" w:color="auto"/>
      </w:divBdr>
    </w:div>
    <w:div w:id="19804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2069</Characters>
  <Application>Microsoft Office Word</Application>
  <DocSecurity>0</DocSecurity>
  <Lines>17</Lines>
  <Paragraphs>4</Paragraphs>
  <ScaleCrop>false</ScaleCrop>
  <Company>Toshiba</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2016-09-02T15:55:00Z</dcterms:created>
  <dcterms:modified xsi:type="dcterms:W3CDTF">2016-09-03T23:05:00Z</dcterms:modified>
</cp:coreProperties>
</file>