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jc w:val="center"/>
        <w:rPr>
          <w:rFonts w:ascii="Times New Roman" w:hAnsi="Times New Roman"/>
          <w:b/>
          <w:b/>
          <w:bCs/>
          <w:color w:val="B400B4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Spending</w:t>
      </w:r>
    </w:p>
    <w:p>
      <w:pPr>
        <w:pStyle w:val="Normal"/>
        <w:spacing w:lineRule="auto" w:line="240" w:before="0" w:after="200"/>
        <w:jc w:val="left"/>
        <w:rPr/>
      </w:pPr>
      <w:r>
        <w:rPr>
          <w:rStyle w:val="HTMLCite"/>
          <w:rFonts w:ascii="Times New Roman" w:hAnsi="Times New Roman"/>
          <w:b/>
          <w:bCs/>
          <w:i w:val="false"/>
          <w:color w:val="0000FF"/>
          <w:sz w:val="28"/>
          <w:szCs w:val="28"/>
          <w:u w:val="none"/>
        </w:rPr>
        <w:t xml:space="preserve">Americans 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  <w:u w:val="none"/>
        </w:rPr>
        <w:t xml:space="preserve">spend $109 billion a year on illegal marijuana, cocaine, methamphetamine, and heroin, according to a new study by the RAND Corp. That’s more than Americans spend at electronics and appliance stores. </w:t>
      </w:r>
      <w:r>
        <w:rPr>
          <w:rStyle w:val="HTMLCite"/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 xml:space="preserve">(Bloomberg Businessweek, as it appeared in </w:t>
      </w:r>
      <w:r>
        <w:rPr>
          <w:rStyle w:val="HTMLCite"/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The Week</w:t>
      </w:r>
      <w:r>
        <w:rPr>
          <w:rStyle w:val="HTMLCite"/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 xml:space="preserve"> magazine, March 28, 2014)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/>
      </w:pPr>
      <w:r>
        <w:rPr>
          <w:rStyle w:val="HTMLCite"/>
          <w:rFonts w:ascii="Times New Roman" w:hAnsi="Times New Roman"/>
          <w:b/>
          <w:bCs/>
          <w:i w:val="false"/>
          <w:color w:val="0000FF"/>
          <w:sz w:val="28"/>
          <w:szCs w:val="28"/>
          <w:u w:val="none"/>
        </w:rPr>
        <w:t>Americans</w:t>
      </w:r>
      <w:r>
        <w:rPr>
          <w:rStyle w:val="HTMLCite"/>
          <w:rFonts w:ascii="Times New Roman" w:hAnsi="Times New Roman"/>
          <w:b/>
          <w:i w:val="false"/>
          <w:color w:val="000000"/>
          <w:sz w:val="28"/>
          <w:szCs w:val="28"/>
          <w:u w:val="none"/>
        </w:rPr>
        <w:t xml:space="preserve">, on average, plan to spend $1,004 on holiday gifts this year, up 13% from last year and the highest total since 2018. 36% say they started shopping early because of concerns over supply chain shortages. </w:t>
      </w:r>
      <w:r>
        <w:rPr>
          <w:rStyle w:val="HTMLCite"/>
          <w:rFonts w:ascii="Times New Roman" w:hAnsi="Times New Roman"/>
          <w:b/>
          <w:color w:val="000000"/>
          <w:sz w:val="28"/>
          <w:szCs w:val="28"/>
          <w:u w:val="none"/>
        </w:rPr>
        <w:t xml:space="preserve">(CNBC/AES, as it appeared in </w:t>
      </w:r>
      <w:r>
        <w:rPr>
          <w:rStyle w:val="HTMLCite"/>
          <w:rFonts w:ascii="Times New Roman" w:hAnsi="Times New Roman"/>
          <w:b/>
          <w:color w:val="000000"/>
          <w:sz w:val="28"/>
          <w:szCs w:val="28"/>
          <w:u w:val="single"/>
        </w:rPr>
        <w:t>The Week</w:t>
      </w:r>
      <w:r>
        <w:rPr>
          <w:rStyle w:val="HTMLCite"/>
          <w:rFonts w:ascii="Times New Roman" w:hAnsi="Times New Roman"/>
          <w:b/>
          <w:color w:val="000000"/>
          <w:sz w:val="28"/>
          <w:szCs w:val="28"/>
          <w:u w:val="none"/>
        </w:rPr>
        <w:t xml:space="preserve"> magazine, December 24, 2021)</w:t>
      </w:r>
    </w:p>
    <w:p>
      <w:pPr>
        <w:pStyle w:val="Normal"/>
        <w:spacing w:lineRule="auto" w:line="240" w:before="0" w:after="0"/>
        <w:jc w:val="left"/>
        <w:rPr>
          <w:rStyle w:val="HTMLCite"/>
          <w:rFonts w:ascii="Times New Roman" w:hAnsi="Times New Roman"/>
          <w:b/>
          <w:b/>
          <w:i w:val="false"/>
          <w:i w:val="false"/>
          <w:color w:val="0000FF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olor w:val="0000FF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Style w:val="HTMLCite"/>
          <w:rFonts w:ascii="Times New Roman" w:hAnsi="Times New Roman"/>
          <w:b/>
          <w:i w:val="false"/>
          <w:color w:val="0000FF"/>
          <w:sz w:val="28"/>
          <w:szCs w:val="28"/>
          <w:u w:val="none"/>
        </w:rPr>
        <w:t>Americans</w:t>
      </w:r>
      <w:r>
        <w:rPr>
          <w:rStyle w:val="HTMLCite"/>
          <w:rFonts w:ascii="Times New Roman" w:hAnsi="Times New Roman"/>
          <w:b/>
          <w:i w:val="false"/>
          <w:color w:val="000000"/>
          <w:sz w:val="28"/>
          <w:szCs w:val="28"/>
          <w:u w:val="none"/>
        </w:rPr>
        <w:t xml:space="preserve"> plan to buy an average of nine gifts this year, compared with 16 last year, according to Deloitte’s annual holiday shopping survey. Total anticipated spending per household was $1,455, down slightly from $1,463 a year ago. </w:t>
      </w:r>
      <w:r>
        <w:rPr>
          <w:rStyle w:val="HTMLCite"/>
          <w:rFonts w:ascii="Times New Roman" w:hAnsi="Times New Roman"/>
          <w:b/>
          <w:color w:val="000000"/>
          <w:sz w:val="28"/>
          <w:szCs w:val="28"/>
          <w:u w:val="none"/>
        </w:rPr>
        <w:t xml:space="preserve">(The Wall Street Journal, as it appeared in </w:t>
      </w:r>
      <w:r>
        <w:rPr>
          <w:rStyle w:val="HTMLCite"/>
          <w:rFonts w:ascii="Times New Roman" w:hAnsi="Times New Roman"/>
          <w:b/>
          <w:color w:val="000000"/>
          <w:sz w:val="28"/>
          <w:szCs w:val="28"/>
          <w:u w:val="single"/>
        </w:rPr>
        <w:t>The Week</w:t>
      </w:r>
      <w:r>
        <w:rPr>
          <w:rStyle w:val="HTMLCite"/>
          <w:rFonts w:ascii="Times New Roman" w:hAnsi="Times New Roman"/>
          <w:b/>
          <w:color w:val="000000"/>
          <w:sz w:val="28"/>
          <w:szCs w:val="28"/>
          <w:u w:val="none"/>
        </w:rPr>
        <w:t xml:space="preserve"> magazine, December 2, 2022)</w:t>
      </w:r>
    </w:p>
    <w:p>
      <w:pPr>
        <w:pStyle w:val="Normal"/>
        <w:spacing w:lineRule="auto" w:line="240" w:before="0" w:after="0"/>
        <w:jc w:val="left"/>
        <w:rPr>
          <w:rStyle w:val="HTMLCite"/>
          <w:rFonts w:ascii="Times New Roman" w:hAnsi="Times New Roman"/>
          <w:b/>
          <w:b/>
          <w:color w:val="000000"/>
          <w:sz w:val="28"/>
          <w:szCs w:val="28"/>
          <w:u w:val="none"/>
        </w:rPr>
      </w:pPr>
      <w:r>
        <w:rPr>
          <w:rFonts w:ascii="Times New Roman" w:hAnsi="Times New Roman"/>
          <w:b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Style w:val="HTMLCite"/>
          <w:rFonts w:ascii="Times New Roman" w:hAnsi="Times New Roman"/>
          <w:b/>
          <w:bCs/>
          <w:i w:val="false"/>
          <w:iCs w:val="false"/>
          <w:color w:val="0000FF"/>
          <w:sz w:val="28"/>
          <w:szCs w:val="28"/>
          <w:u w:val="none"/>
        </w:rPr>
        <w:t>Americans</w:t>
      </w:r>
      <w:r>
        <w:rPr>
          <w:rStyle w:val="HTMLCite"/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age</w:t>
      </w:r>
      <w:r>
        <w:rPr>
          <w:rStyle w:val="HTMLCite"/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s </w:t>
      </w:r>
      <w:r>
        <w:rPr>
          <w:rStyle w:val="HTMLCite"/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>65 and up accounted for 22 percent of spending last year, the highest share since records began in 1972 and up from 15 percent in 2010, according to the Labor Department.</w:t>
      </w:r>
      <w:r>
        <w:rPr>
          <w:rStyle w:val="HTMLCite"/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 xml:space="preserve"> (The Wall Street Journal, as it appeared in </w:t>
      </w:r>
      <w:r>
        <w:rPr>
          <w:rStyle w:val="HTMLCite"/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The Week</w:t>
      </w:r>
      <w:r>
        <w:rPr>
          <w:rStyle w:val="HTMLCite"/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 xml:space="preserve"> magazine, October 20, 2023)</w:t>
      </w:r>
    </w:p>
    <w:p>
      <w:pPr>
        <w:pStyle w:val="Normal"/>
        <w:spacing w:lineRule="auto" w:line="240" w:before="0" w:after="143"/>
        <w:jc w:val="left"/>
        <w:rPr/>
      </w:pPr>
      <w:r>
        <w:rPr>
          <w:rStyle w:val="HTMLCite"/>
          <w:rFonts w:ascii="Times New Roman" w:hAnsi="Times New Roman"/>
          <w:b/>
          <w:bCs/>
          <w:i/>
          <w:iCs/>
          <w:color w:val="E36C0A"/>
          <w:sz w:val="28"/>
          <w:szCs w:val="28"/>
          <w:u w:val="none"/>
        </w:rPr>
        <w:t>******************************************************************</w:t>
      </w: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  <w:u w:val="none"/>
        </w:rPr>
        <w:t xml:space="preserve">How much is a </w:t>
      </w:r>
      <w:r>
        <w:rPr>
          <w:rStyle w:val="HTMLCite"/>
          <w:rFonts w:ascii="Times New Roman" w:hAnsi="Times New Roman"/>
          <w:b/>
          <w:i w:val="false"/>
          <w:color w:val="0000FF"/>
          <w:sz w:val="28"/>
        </w:rPr>
        <w:t>billion dollars</w:t>
      </w:r>
      <w:r>
        <w:rPr>
          <w:rStyle w:val="HTMLCite"/>
          <w:rFonts w:ascii="Times New Roman" w:hAnsi="Times New Roman"/>
          <w:b/>
          <w:i w:val="false"/>
          <w:sz w:val="28"/>
        </w:rPr>
        <w:t xml:space="preserve">? If you spent $1,000 a day ($365,000 a year), it would take you nearly 3,000 years to spend it all! </w:t>
      </w:r>
      <w:r>
        <w:rPr>
          <w:rFonts w:ascii="Times New Roman" w:hAnsi="Times New Roman"/>
          <w:b/>
          <w:i/>
          <w:sz w:val="28"/>
        </w:rPr>
        <w:t xml:space="preserve">(Bits &amp; Pieces) 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Economists say a </w:t>
      </w:r>
      <w:r>
        <w:rPr>
          <w:rFonts w:ascii="Times New Roman" w:hAnsi="Times New Roman"/>
          <w:b/>
          <w:i w:val="false"/>
          <w:iCs w:val="false"/>
          <w:color w:val="C9211E"/>
          <w:sz w:val="28"/>
          <w:szCs w:val="28"/>
        </w:rPr>
        <w:t xml:space="preserve">college </w:t>
      </w:r>
      <w:r>
        <w:rPr>
          <w:rFonts w:ascii="Times New Roman" w:hAnsi="Times New Roman"/>
          <w:b/>
          <w:color w:val="C9211E"/>
          <w:sz w:val="28"/>
          <w:szCs w:val="28"/>
        </w:rPr>
        <w:t>education</w:t>
      </w:r>
      <w:r>
        <w:rPr>
          <w:rFonts w:ascii="Times New Roman" w:hAnsi="Times New Roman"/>
          <w:b/>
          <w:sz w:val="28"/>
          <w:szCs w:val="28"/>
        </w:rPr>
        <w:t xml:space="preserve"> adds thousands of dollars to a man’s income -- which he then spends sending his son to college.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(Earl Wilson, in 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Publishers-Hall Syndicate</w:t>
      </w:r>
      <w:r>
        <w:rPr>
          <w:rFonts w:ascii="Times New Roman" w:hAnsi="Times New Roman"/>
          <w:b/>
          <w:i/>
          <w:iCs/>
          <w:sz w:val="28"/>
          <w:szCs w:val="28"/>
        </w:rPr>
        <w:t>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  <w:t>Consumers say they will spend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 an average of $1,447 on gifts, travel, and entertainment during the holidays this year – 20 percent more than last year, according to a PWC survey. Of that, $448 will be spent on themselves, an increase of 48 percent from 2020.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(Axios.com, as it appeared in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The Week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magazine, October 22, 2021)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>Nothing is easier than spending public money. It does not appear to belong to anybody. The temptation is overwhelming to bestow it on somebody.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(</w:t>
      </w:r>
      <w:r>
        <w:rPr>
          <w:rFonts w:ascii="Times New Roman" w:hAnsi="Times New Roman"/>
          <w:b/>
          <w:i/>
          <w:color w:val="0000FF"/>
          <w:sz w:val="28"/>
        </w:rPr>
        <w:t>Calvin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color w:val="0000FF"/>
          <w:sz w:val="28"/>
        </w:rPr>
        <w:t>Coolidge</w:t>
      </w:r>
      <w:r>
        <w:rPr>
          <w:rFonts w:ascii="Times New Roman" w:hAnsi="Times New Roman"/>
          <w:b/>
          <w:i/>
          <w:sz w:val="28"/>
        </w:rPr>
        <w:t>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While visiting the </w:t>
      </w:r>
      <w:r>
        <w:rPr>
          <w:rFonts w:ascii="Times New Roman" w:hAnsi="Times New Roman"/>
          <w:b/>
          <w:i w:val="false"/>
          <w:iCs w:val="false"/>
          <w:color w:val="C9211E"/>
          <w:sz w:val="28"/>
          <w:szCs w:val="28"/>
        </w:rPr>
        <w:t xml:space="preserve">Denver </w:t>
      </w:r>
      <w:r>
        <w:rPr>
          <w:rFonts w:ascii="Times New Roman" w:hAnsi="Times New Roman"/>
          <w:b/>
          <w:bCs/>
          <w:i w:val="false"/>
          <w:iCs w:val="false"/>
          <w:color w:val="C9211E"/>
          <w:sz w:val="28"/>
          <w:szCs w:val="28"/>
        </w:rPr>
        <w:t>Mint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, o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ur guide ushered us down a narrow mezzanine overlooking large rooms where huge presses were punching out various denominations of coins into bins. When our guide noted that each bin contained more than $45,000, a woman in our group interrupted. “See, dear,” she told her husband, “they do make it faster than I can spend it.”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(Joseph K. Sfair, in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Reader's Digest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In framing new federal programs, we must beware of the old American habit of spending </w:t>
      </w: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  <w:t>dollars to still our anxieties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. An anthropologist friend of mine who lived in the Southwest said of the traditional Indian rain dance, “The dance didn’t bring rain, but it made the tribe feel a lot better.” So it is with some of our federal spending.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(John W. Gardner, in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No Easy Victories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color w:val="0000FF"/>
          <w:sz w:val="28"/>
          <w:szCs w:val="28"/>
        </w:rPr>
        <w:t>Every time you spe</w:t>
      </w:r>
      <w:r>
        <w:rPr>
          <w:rFonts w:ascii="Times New Roman" w:hAnsi="Times New Roman"/>
          <w:b/>
          <w:color w:val="0000FF"/>
          <w:sz w:val="28"/>
          <w:szCs w:val="28"/>
        </w:rPr>
        <w:t>nd money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you’re casting a vote for the kind of world you want.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(Anna Lappe, environmentalist)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C9211E"/>
          <w:sz w:val="28"/>
          <w:szCs w:val="28"/>
        </w:rPr>
        <w:t>I’ve spent a fortune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 on my kids’ education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s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, and a fortune on their teeth. The difference is, they use their teeth.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(Robert Orben)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Style w:val="HTMLCite"/>
          <w:rFonts w:ascii="Times New Roman" w:hAnsi="Times New Roman"/>
          <w:b/>
          <w:i w:val="false"/>
          <w:color w:val="000000"/>
          <w:sz w:val="28"/>
          <w:szCs w:val="28"/>
        </w:rPr>
        <w:t xml:space="preserve">According to a study by Ball State, Americans who shop on 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an empty stomach spend more. It’s just a theory – they weren’t able to find Americans with empty stomachs.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iCs/>
          <w:color w:val="C9211E"/>
          <w:sz w:val="28"/>
          <w:szCs w:val="28"/>
        </w:rPr>
        <w:t>Jay Leno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, 2004)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Anyone can squander money, and anyone can hoard it. But the 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most difficult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thing in the world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is to know how to spend it.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(Emlyn Williams, writer)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  <w:u w:val="single"/>
        </w:rPr>
        <w:t>Billy says to Grandma who has just given him a dollar bill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: “Thank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s, Grandma. Sure, I'll </w:t>
      </w:r>
      <w:r>
        <w:rPr>
          <w:rFonts w:ascii="Times New Roman" w:hAnsi="Times New Roman"/>
          <w:b/>
          <w:color w:val="C9211E"/>
          <w:sz w:val="28"/>
          <w:szCs w:val="28"/>
        </w:rPr>
        <w:t xml:space="preserve">save it for the </w:t>
      </w:r>
      <w:r>
        <w:rPr>
          <w:rFonts w:ascii="Times New Roman" w:hAnsi="Times New Roman"/>
          <w:b/>
          <w:bCs/>
          <w:color w:val="C9211E"/>
          <w:sz w:val="28"/>
          <w:szCs w:val="28"/>
        </w:rPr>
        <w:t>future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I won't spend it 'til tomorrow.”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(Bil Keane, in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The Family Circus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comic strip)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Almost any man knows how to earn money, but not one in a million knows how to spend it. </w:t>
      </w:r>
      <w:r>
        <w:rPr>
          <w:rFonts w:ascii="Times New Roman" w:hAnsi="Times New Roman"/>
          <w:b/>
          <w:bCs/>
          <w:i/>
          <w:iCs w:val="false"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 w:val="false"/>
          <w:color w:val="0000FF"/>
          <w:sz w:val="28"/>
          <w:szCs w:val="28"/>
        </w:rPr>
        <w:t>Henry David Thoreau</w:t>
      </w:r>
      <w:r>
        <w:rPr>
          <w:rFonts w:ascii="Times New Roman" w:hAnsi="Times New Roman"/>
          <w:b/>
          <w:bCs/>
          <w:i/>
          <w:iCs w:val="false"/>
          <w:sz w:val="28"/>
          <w:szCs w:val="28"/>
        </w:rPr>
        <w:t>, American writer)</w:t>
      </w:r>
    </w:p>
    <w:p>
      <w:pPr>
        <w:pStyle w:val="Normal"/>
        <w:spacing w:lineRule="auto" w:line="240" w:before="0" w:after="200"/>
        <w:jc w:val="left"/>
        <w:rPr/>
      </w:pPr>
      <w:r>
        <w:rPr>
          <w:rStyle w:val="HTMLCite"/>
          <w:rFonts w:ascii="Times New Roman" w:hAnsi="Times New Roman"/>
          <w:b/>
          <w:bCs/>
          <w:i w:val="false"/>
          <w:sz w:val="28"/>
          <w:szCs w:val="28"/>
        </w:rPr>
        <w:t xml:space="preserve">Spend not </w:t>
      </w:r>
      <w:r>
        <w:rPr>
          <w:rStyle w:val="HTMLCite"/>
          <w:rFonts w:ascii="Times New Roman" w:hAnsi="Times New Roman"/>
          <w:b/>
          <w:i w:val="false"/>
          <w:color w:val="0000FF"/>
          <w:sz w:val="28"/>
          <w:szCs w:val="28"/>
        </w:rPr>
        <w:t>where</w:t>
      </w:r>
      <w:r>
        <w:rPr>
          <w:rStyle w:val="HTMLCite"/>
          <w:rFonts w:ascii="Times New Roman" w:hAnsi="Times New Roman"/>
          <w:b/>
          <w:i w:val="false"/>
          <w:sz w:val="28"/>
          <w:szCs w:val="28"/>
        </w:rPr>
        <w:t xml:space="preserve"> you may save; spare not where you must spend. </w:t>
      </w:r>
      <w:r>
        <w:rPr>
          <w:rStyle w:val="HTMLCite"/>
          <w:rFonts w:ascii="Times New Roman" w:hAnsi="Times New Roman"/>
          <w:b/>
          <w:sz w:val="28"/>
          <w:szCs w:val="28"/>
        </w:rPr>
        <w:t>(John Ray)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  <w:b/>
          <w:b/>
          <w:bCs/>
          <w:color w:val="B400B4"/>
          <w:sz w:val="32"/>
          <w:szCs w:val="32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color w:val="0000FF"/>
          <w:sz w:val="28"/>
          <w:szCs w:val="28"/>
          <w:u w:val="none"/>
        </w:rPr>
        <w:t>Will a society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that has barely quibbled about spending $13 billion on an aircraft carrier, largely in the service of preventing armed conflict, also accept spending on an even grander scale to prevent epidemic diseases?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 xml:space="preserve"> (Richard Conniff, in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National Geographic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 xml:space="preserve"> magazine)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  <w:b/>
          <w:b/>
          <w:bCs/>
          <w:color w:val="B400B4"/>
          <w:sz w:val="32"/>
          <w:szCs w:val="32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single"/>
        </w:rPr>
        <w:t>Husband, paying bills, to wife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: “My problem is if I have it, I spend it. </w:t>
      </w:r>
      <w:r>
        <w:rPr>
          <w:rFonts w:ascii="Times New Roman" w:hAnsi="Times New Roman"/>
          <w:b/>
          <w:bCs/>
          <w:i w:val="false"/>
          <w:iCs w:val="false"/>
          <w:color w:val="C9211E"/>
          <w:sz w:val="28"/>
          <w:szCs w:val="28"/>
          <w:u w:val="single"/>
        </w:rPr>
        <w:t>Your</w:t>
      </w:r>
      <w:r>
        <w:rPr>
          <w:rFonts w:ascii="Times New Roman" w:hAnsi="Times New Roman"/>
          <w:b/>
          <w:bCs/>
          <w:i w:val="false"/>
          <w:iCs w:val="false"/>
          <w:color w:val="C9211E"/>
          <w:sz w:val="28"/>
          <w:szCs w:val="28"/>
          <w:u w:val="none"/>
        </w:rPr>
        <w:t xml:space="preserve"> problem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is even if you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single"/>
        </w:rPr>
        <w:t>don’t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have it, you spend it.”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>(George Clark, Chicago Tribune-New York News Syndicate)</w:t>
      </w:r>
    </w:p>
    <w:p>
      <w:pPr>
        <w:pStyle w:val="Normal"/>
        <w:spacing w:lineRule="auto" w:line="240" w:before="0" w:after="200"/>
        <w:jc w:val="left"/>
        <w:rPr>
          <w:i w:val="false"/>
          <w:i w:val="false"/>
          <w:iCs w:val="false"/>
          <w:color w:val="B400B4"/>
        </w:rPr>
      </w:pPr>
      <w:r>
        <w:rPr>
          <w:rFonts w:ascii="Times New Roman" w:hAnsi="Times New Roman"/>
          <w:b/>
          <w:bCs/>
          <w:i w:val="false"/>
          <w:iCs w:val="false"/>
          <w:color w:val="B400B4"/>
          <w:sz w:val="28"/>
          <w:szCs w:val="28"/>
          <w:u w:val="none"/>
        </w:rPr>
        <w:t>******************************************************************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26092147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 xml:space="preserve">Spending - </w:t>
        </w: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instrText> PAGE </w:instrTex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separate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t>3</w: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end"/>
        </w:r>
      </w:p>
    </w:sdtContent>
  </w:sdt>
  <w:p>
    <w:pPr>
      <w:pStyle w:val="Footer"/>
      <w:rPr>
        <w:color w:val="B400B4"/>
      </w:rPr>
    </w:pPr>
    <w:r>
      <w:rPr>
        <w:color w:val="B400B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79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52cd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52cd4"/>
    <w:rPr/>
  </w:style>
  <w:style w:type="character" w:styleId="HTMLTypewriter">
    <w:name w:val="HTML Typewriter"/>
    <w:qFormat/>
    <w:rPr>
      <w:rFonts w:ascii="Courier New" w:hAnsi="Courier New" w:eastAsia="Times New Roman" w:cs="Courier New"/>
      <w:sz w:val="20"/>
      <w:szCs w:val="20"/>
    </w:rPr>
  </w:style>
  <w:style w:type="character" w:styleId="HTMLCite">
    <w:name w:val="HTML Cite"/>
    <w:qFormat/>
    <w:rPr>
      <w:i/>
      <w:iCs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sz w:val="32"/>
      <w:szCs w:val="28"/>
      <w:u w:val="single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Cs/>
      <w:sz w:val="28"/>
      <w:szCs w:val="28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szCs w:val="28"/>
      <w:u w:val="single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rong">
    <w:name w:val="Strong"/>
    <w:qFormat/>
    <w:rPr>
      <w:b/>
      <w:bCs/>
    </w:rPr>
  </w:style>
  <w:style w:type="character" w:styleId="Pagenumber">
    <w:name w:val="page number"/>
    <w:qFormat/>
    <w:rPr/>
  </w:style>
  <w:style w:type="character" w:styleId="Appleconvertedspace">
    <w:name w:val="apple-converted-spa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552cd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52cd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>
    <w:name w:val="defaul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b/>
      <w:i/>
      <w:iCs/>
      <w:color w:val="000000"/>
      <w:sz w:val="28"/>
      <w:szCs w:val="28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">
    <w:name w:val="body"/>
    <w:basedOn w:val="Normal"/>
    <w:qFormat/>
    <w:pPr>
      <w:spacing w:before="100" w:after="100"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LibreOffice/7.1.4.2$Windows_X86_64 LibreOffice_project/a529a4fab45b75fefc5b6226684193eb000654f6</Application>
  <AppVersion>15.0000</AppVersion>
  <Pages>3</Pages>
  <Words>716</Words>
  <Characters>3590</Characters>
  <CharactersWithSpaces>4287</CharactersWithSpaces>
  <Paragraphs>22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2024-03-19T14:10:12Z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