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5A" w:rsidRDefault="00A9665A" w:rsidP="00A966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Golden Rule: It’s true in all faiths</w:t>
      </w:r>
    </w:p>
    <w:p w:rsidR="00A9665A" w:rsidRDefault="00A9665A" w:rsidP="00A9665A">
      <w:pPr>
        <w:rPr>
          <w:b/>
          <w:sz w:val="28"/>
          <w:szCs w:val="28"/>
          <w:u w:val="single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Brahmanism</w:t>
      </w:r>
      <w:r>
        <w:rPr>
          <w:b/>
          <w:sz w:val="28"/>
          <w:szCs w:val="28"/>
        </w:rPr>
        <w:t xml:space="preserve">: This is the sum of duty: Do naught unto others which would cause you pain if done to you. </w:t>
      </w:r>
      <w:r>
        <w:rPr>
          <w:b/>
          <w:i/>
          <w:sz w:val="28"/>
          <w:szCs w:val="28"/>
        </w:rPr>
        <w:t>(Mahabharata 5:1517)</w:t>
      </w:r>
    </w:p>
    <w:p w:rsidR="00A9665A" w:rsidRDefault="00A9665A" w:rsidP="00A9665A">
      <w:pPr>
        <w:rPr>
          <w:b/>
          <w:i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Buddhism</w:t>
      </w:r>
      <w:r>
        <w:rPr>
          <w:b/>
          <w:sz w:val="28"/>
          <w:szCs w:val="28"/>
        </w:rPr>
        <w:t xml:space="preserve">: Hurt not others in ways that you yourself would find hurtful. </w:t>
      </w:r>
      <w:r>
        <w:rPr>
          <w:b/>
          <w:i/>
          <w:sz w:val="28"/>
          <w:szCs w:val="28"/>
        </w:rPr>
        <w:t>(Udana-Varga 5:18)</w:t>
      </w: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Christianity</w:t>
      </w:r>
      <w:r>
        <w:rPr>
          <w:b/>
          <w:sz w:val="28"/>
          <w:szCs w:val="28"/>
        </w:rPr>
        <w:t xml:space="preserve">: All things whatsoever ye would that men should do to you, do ye even so to them; for this is the law and the prophets. </w:t>
      </w:r>
      <w:r>
        <w:rPr>
          <w:b/>
          <w:i/>
          <w:sz w:val="28"/>
          <w:szCs w:val="28"/>
        </w:rPr>
        <w:t>(St. Matthew 7:12)</w:t>
      </w: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Confucianism</w:t>
      </w:r>
      <w:r>
        <w:rPr>
          <w:b/>
          <w:sz w:val="28"/>
          <w:szCs w:val="28"/>
        </w:rPr>
        <w:t xml:space="preserve">: Surely it is the maxim of loving-kindness: Do not unto others what you would not have them do unto you. </w:t>
      </w:r>
      <w:r>
        <w:rPr>
          <w:b/>
          <w:i/>
          <w:sz w:val="28"/>
          <w:szCs w:val="28"/>
        </w:rPr>
        <w:t>(Analects 15:23)</w:t>
      </w: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Islam</w:t>
      </w:r>
      <w:r>
        <w:rPr>
          <w:b/>
          <w:sz w:val="28"/>
          <w:szCs w:val="28"/>
        </w:rPr>
        <w:t xml:space="preserve">: No one of you is a believer until he desires for his brother that which he desires for himself. </w:t>
      </w:r>
      <w:r>
        <w:rPr>
          <w:b/>
          <w:i/>
          <w:sz w:val="28"/>
          <w:szCs w:val="28"/>
        </w:rPr>
        <w:t>(Sunnah)</w:t>
      </w: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Judaism</w:t>
      </w:r>
      <w:r>
        <w:rPr>
          <w:b/>
          <w:sz w:val="28"/>
          <w:szCs w:val="28"/>
        </w:rPr>
        <w:t xml:space="preserve">: What is hateful to you, do not to your fellowman. That is the entire Law; all the rest is commentary. </w:t>
      </w:r>
      <w:r>
        <w:rPr>
          <w:b/>
          <w:i/>
          <w:sz w:val="28"/>
          <w:szCs w:val="28"/>
        </w:rPr>
        <w:t>(Talmud, Shabbat 31a)</w:t>
      </w: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Taoism</w:t>
      </w:r>
      <w:r>
        <w:rPr>
          <w:b/>
          <w:sz w:val="28"/>
          <w:szCs w:val="28"/>
        </w:rPr>
        <w:t xml:space="preserve">: Regard your neighbor’s gain as your own gain and your neighbor’s loss as your own loss. </w:t>
      </w:r>
      <w:r>
        <w:rPr>
          <w:b/>
          <w:i/>
          <w:sz w:val="28"/>
          <w:szCs w:val="28"/>
        </w:rPr>
        <w:t xml:space="preserve">(T’ai </w:t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  <w:sz w:val="28"/>
              <w:szCs w:val="28"/>
            </w:rPr>
            <w:t>Shang</w:t>
          </w:r>
        </w:smartTag>
        <w:r>
          <w:rPr>
            <w:b/>
            <w:i/>
            <w:sz w:val="28"/>
            <w:szCs w:val="28"/>
          </w:rPr>
          <w:t xml:space="preserve"> </w:t>
        </w:r>
        <w:smartTag w:uri="urn:schemas-microsoft-com:office:smarttags" w:element="State">
          <w:r>
            <w:rPr>
              <w:b/>
              <w:i/>
              <w:sz w:val="28"/>
              <w:szCs w:val="28"/>
            </w:rPr>
            <w:t>Kan</w:t>
          </w:r>
        </w:smartTag>
      </w:smartTag>
      <w:r>
        <w:rPr>
          <w:b/>
          <w:i/>
          <w:sz w:val="28"/>
          <w:szCs w:val="28"/>
        </w:rPr>
        <w:t xml:space="preserve"> Ying P’ien)</w:t>
      </w: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Zoroastrianism</w:t>
      </w:r>
      <w:r>
        <w:rPr>
          <w:b/>
          <w:sz w:val="28"/>
          <w:szCs w:val="28"/>
        </w:rPr>
        <w:t xml:space="preserve">: That nature alone is good which refrains from doing unto another whatsoever is not good for itself. </w:t>
      </w:r>
      <w:r>
        <w:rPr>
          <w:b/>
          <w:i/>
          <w:sz w:val="28"/>
          <w:szCs w:val="28"/>
        </w:rPr>
        <w:t>(Dadistan-i-dinik 94:5)</w:t>
      </w:r>
    </w:p>
    <w:p w:rsidR="00A9665A" w:rsidRDefault="00A9665A" w:rsidP="00A9665A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</w:t>
      </w:r>
    </w:p>
    <w:p w:rsidR="00A9665A" w:rsidRDefault="00A9665A" w:rsidP="00A9665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(Elizabeth Pool, in </w:t>
      </w:r>
      <w:r>
        <w:rPr>
          <w:b/>
          <w:i/>
          <w:sz w:val="28"/>
          <w:szCs w:val="28"/>
          <w:u w:val="single"/>
        </w:rPr>
        <w:t>The Old Farmer’s Almanac</w:t>
      </w:r>
      <w:r>
        <w:rPr>
          <w:b/>
          <w:i/>
          <w:sz w:val="28"/>
          <w:szCs w:val="28"/>
        </w:rPr>
        <w:t xml:space="preserve"> – 2010, p. 288)</w:t>
      </w:r>
    </w:p>
    <w:p w:rsidR="00A9665A" w:rsidRDefault="00A9665A" w:rsidP="00A9665A">
      <w:pPr>
        <w:rPr>
          <w:b/>
          <w:i/>
          <w:sz w:val="28"/>
          <w:szCs w:val="28"/>
        </w:rPr>
      </w:pPr>
    </w:p>
    <w:p w:rsidR="00A9665A" w:rsidRDefault="00A9665A" w:rsidP="00A9665A">
      <w:pPr>
        <w:rPr>
          <w:b/>
          <w:sz w:val="28"/>
          <w:szCs w:val="28"/>
        </w:rPr>
      </w:pPr>
    </w:p>
    <w:p w:rsidR="00A9665A" w:rsidRDefault="00A9665A" w:rsidP="00A9665A">
      <w:pPr>
        <w:rPr>
          <w:b/>
          <w:sz w:val="28"/>
          <w:szCs w:val="28"/>
          <w:u w:val="single"/>
        </w:rPr>
      </w:pPr>
    </w:p>
    <w:p w:rsidR="00A9665A" w:rsidRDefault="00A9665A" w:rsidP="00A9665A">
      <w:pPr>
        <w:rPr>
          <w:b/>
          <w:sz w:val="28"/>
          <w:szCs w:val="28"/>
          <w:u w:val="single"/>
        </w:rPr>
      </w:pPr>
    </w:p>
    <w:p w:rsidR="00A9665A" w:rsidRDefault="00A9665A" w:rsidP="00A9665A"/>
    <w:p w:rsidR="00A9665A" w:rsidRDefault="00A9665A" w:rsidP="00A9665A"/>
    <w:p w:rsidR="00AF39C2" w:rsidRDefault="00AF39C2"/>
    <w:sectPr w:rsidR="00AF39C2" w:rsidSect="00AF3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2A" w:rsidRDefault="0038392A" w:rsidP="00643589">
      <w:r>
        <w:separator/>
      </w:r>
    </w:p>
  </w:endnote>
  <w:endnote w:type="continuationSeparator" w:id="1">
    <w:p w:rsidR="0038392A" w:rsidRDefault="0038392A" w:rsidP="0064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89" w:rsidRDefault="006435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106523922"/>
      <w:docPartObj>
        <w:docPartGallery w:val="Page Numbers (Bottom of Page)"/>
        <w:docPartUnique/>
      </w:docPartObj>
    </w:sdtPr>
    <w:sdtContent>
      <w:p w:rsidR="00643589" w:rsidRPr="00643589" w:rsidRDefault="00643589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643589">
          <w:rPr>
            <w:b/>
            <w:sz w:val="28"/>
            <w:szCs w:val="28"/>
            <w:u w:val="single"/>
          </w:rPr>
          <w:t xml:space="preserve">The Golden Rule - in all religions - </w:t>
        </w:r>
        <w:r w:rsidRPr="00643589">
          <w:rPr>
            <w:b/>
            <w:sz w:val="28"/>
            <w:szCs w:val="28"/>
            <w:u w:val="single"/>
          </w:rPr>
          <w:fldChar w:fldCharType="begin"/>
        </w:r>
        <w:r w:rsidRPr="00643589">
          <w:rPr>
            <w:b/>
            <w:sz w:val="28"/>
            <w:szCs w:val="28"/>
            <w:u w:val="single"/>
          </w:rPr>
          <w:instrText xml:space="preserve"> PAGE   \* MERGEFORMAT </w:instrText>
        </w:r>
        <w:r w:rsidRPr="00643589">
          <w:rPr>
            <w:b/>
            <w:sz w:val="28"/>
            <w:szCs w:val="28"/>
            <w:u w:val="single"/>
          </w:rPr>
          <w:fldChar w:fldCharType="separate"/>
        </w:r>
        <w:r>
          <w:rPr>
            <w:b/>
            <w:noProof/>
            <w:sz w:val="28"/>
            <w:szCs w:val="28"/>
            <w:u w:val="single"/>
          </w:rPr>
          <w:t>1</w:t>
        </w:r>
        <w:r w:rsidRPr="00643589">
          <w:rPr>
            <w:b/>
            <w:sz w:val="28"/>
            <w:szCs w:val="28"/>
            <w:u w:val="single"/>
          </w:rPr>
          <w:fldChar w:fldCharType="end"/>
        </w:r>
      </w:p>
    </w:sdtContent>
  </w:sdt>
  <w:p w:rsidR="00643589" w:rsidRDefault="006435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89" w:rsidRDefault="00643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2A" w:rsidRDefault="0038392A" w:rsidP="00643589">
      <w:r>
        <w:separator/>
      </w:r>
    </w:p>
  </w:footnote>
  <w:footnote w:type="continuationSeparator" w:id="1">
    <w:p w:rsidR="0038392A" w:rsidRDefault="0038392A" w:rsidP="0064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89" w:rsidRDefault="006435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89" w:rsidRDefault="006435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89" w:rsidRDefault="006435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65A"/>
    <w:rsid w:val="0038392A"/>
    <w:rsid w:val="00643589"/>
    <w:rsid w:val="00722B20"/>
    <w:rsid w:val="00A9665A"/>
    <w:rsid w:val="00AF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3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5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5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Toshiba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2021-04-28T21:34:00Z</dcterms:created>
  <dcterms:modified xsi:type="dcterms:W3CDTF">2021-04-28T22:27:00Z</dcterms:modified>
</cp:coreProperties>
</file>